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沈阳信昌粮食贸易有限公司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szCs w:val="21"/>
                <w:lang w:eastAsia="zh-CN"/>
              </w:rPr>
              <w:t>：</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陈姝睿</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运营</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w:t>
            </w:r>
            <w:r>
              <w:rPr>
                <w:rFonts w:hint="eastAsia" w:ascii="楷体" w:hAnsi="楷体" w:eastAsia="楷体" w:cs="楷体"/>
                <w:b/>
                <w:bCs/>
                <w:szCs w:val="21"/>
                <w:u w:val="single"/>
                <w:lang w:val="en-US" w:eastAsia="zh-CN"/>
              </w:rPr>
              <w:t>3154134399</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210402199909290025</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沈阳信昌粮食贸易有限公司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舒明贺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9121018177482330X0</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      陈姝睿</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2023.04.23</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zNjAyNmYwMjdhNzIyZmYzNWI4YWFlNzczMTE3YzYifQ=="/>
  </w:docVars>
  <w:rsids>
    <w:rsidRoot w:val="00BE1E85"/>
    <w:rsid w:val="007A7A3B"/>
    <w:rsid w:val="00BE1E85"/>
    <w:rsid w:val="08077ACB"/>
    <w:rsid w:val="12416238"/>
    <w:rsid w:val="1C9642B7"/>
    <w:rsid w:val="283728D7"/>
    <w:rsid w:val="28D3384C"/>
    <w:rsid w:val="34FB4502"/>
    <w:rsid w:val="382B2D91"/>
    <w:rsid w:val="4282108A"/>
    <w:rsid w:val="609B3C2C"/>
    <w:rsid w:val="6A84644D"/>
    <w:rsid w:val="6BCB6A79"/>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642</Words>
  <Characters>704</Characters>
  <Lines>6</Lines>
  <Paragraphs>1</Paragraphs>
  <TotalTime>4</TotalTime>
  <ScaleCrop>false</ScaleCrop>
  <LinksUpToDate>false</LinksUpToDate>
  <CharactersWithSpaces>891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雲棋水鏡。</cp:lastModifiedBy>
  <dcterms:modified xsi:type="dcterms:W3CDTF">2023-04-23T02:33:07Z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83D8646CCD824BDD9B2CBAACB8803E02_13</vt:lpwstr>
  </property>
</Properties>
</file>