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A668AE">
      <w:pPr>
        <w:jc w:val="center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仓区自动补货</w:t>
      </w:r>
    </w:p>
    <w:p w14:paraId="07AF52B1">
      <w:pPr>
        <w:numPr>
          <w:numId w:val="0"/>
        </w:numPr>
        <w:ind w:leftChars="0"/>
        <w:rPr>
          <w:rFonts w:hint="eastAsia" w:ascii="宋体" w:hAnsi="宋体" w:eastAsia="宋体" w:cs="宋体"/>
          <w:sz w:val="24"/>
          <w:szCs w:val="24"/>
          <w:highlight w:val="red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red"/>
          <w:lang w:val="en-US" w:eastAsia="zh-CN"/>
        </w:rPr>
        <w:t>1、</w:t>
      </w:r>
      <w:r>
        <w:rPr>
          <w:rFonts w:ascii="宋体" w:hAnsi="宋体" w:eastAsia="宋体" w:cs="宋体"/>
          <w:sz w:val="24"/>
          <w:szCs w:val="24"/>
          <w:highlight w:val="red"/>
        </w:rPr>
        <w:t>门店库存&lt;3不补货</w:t>
      </w:r>
      <w:r>
        <w:rPr>
          <w:rFonts w:hint="eastAsia" w:ascii="宋体" w:hAnsi="宋体" w:eastAsia="宋体" w:cs="宋体"/>
          <w:sz w:val="24"/>
          <w:szCs w:val="24"/>
          <w:highlight w:val="red"/>
          <w:lang w:val="en-US" w:eastAsia="zh-CN"/>
        </w:rPr>
        <w:t>:保证前场有库存</w:t>
      </w:r>
    </w:p>
    <w:p w14:paraId="7DE818AA">
      <w:pPr>
        <w:numPr>
          <w:numId w:val="0"/>
        </w:numPr>
        <w:ind w:leftChars="0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 w14:paraId="63079FC2">
      <w:pPr>
        <w:widowControl w:val="0"/>
        <w:numPr>
          <w:numId w:val="0"/>
        </w:numPr>
        <w:jc w:val="both"/>
        <w:rPr>
          <w:rFonts w:ascii="宋体" w:hAnsi="宋体" w:eastAsia="宋体" w:cs="宋体"/>
          <w:sz w:val="24"/>
          <w:szCs w:val="24"/>
        </w:rPr>
      </w:pPr>
    </w:p>
    <w:p w14:paraId="58F13CC9">
      <w:pPr>
        <w:numPr>
          <w:numId w:val="0"/>
        </w:numPr>
        <w:ind w:leftChars="0"/>
        <w:rPr>
          <w:rFonts w:hint="default" w:ascii="宋体" w:hAnsi="宋体" w:eastAsia="宋体" w:cs="宋体"/>
          <w:sz w:val="24"/>
          <w:szCs w:val="24"/>
          <w:highlight w:val="yellow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 xml:space="preserve">2、补货 ： </w:t>
      </w:r>
      <w:r>
        <w:rPr>
          <w:rFonts w:ascii="宋体" w:hAnsi="宋体" w:eastAsia="宋体" w:cs="宋体"/>
          <w:sz w:val="24"/>
          <w:szCs w:val="24"/>
          <w:highlight w:val="yellow"/>
        </w:rPr>
        <w:t>仓店库存+</w:t>
      </w:r>
      <w:r>
        <w:rPr>
          <w:rFonts w:ascii="宋体" w:hAnsi="宋体" w:eastAsia="宋体" w:cs="宋体"/>
          <w:color w:val="C00000"/>
          <w:sz w:val="24"/>
          <w:szCs w:val="24"/>
          <w:highlight w:val="yellow"/>
        </w:rPr>
        <w:t>待上架库存</w:t>
      </w:r>
      <w:r>
        <w:rPr>
          <w:rFonts w:ascii="宋体" w:hAnsi="宋体" w:eastAsia="宋体" w:cs="宋体"/>
          <w:sz w:val="24"/>
          <w:szCs w:val="24"/>
          <w:highlight w:val="yellow"/>
        </w:rPr>
        <w:t>+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在途</w:t>
      </w:r>
      <w:r>
        <w:rPr>
          <w:rFonts w:ascii="宋体" w:hAnsi="宋体" w:eastAsia="宋体" w:cs="宋体"/>
          <w:sz w:val="24"/>
          <w:szCs w:val="24"/>
          <w:highlight w:val="yellow"/>
        </w:rPr>
        <w:t>库存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 xml:space="preserve"> </w:t>
      </w:r>
      <w:r>
        <w:rPr>
          <w:rFonts w:ascii="宋体" w:hAnsi="宋体" w:eastAsia="宋体" w:cs="宋体"/>
          <w:sz w:val="24"/>
          <w:szCs w:val="24"/>
          <w:highlight w:val="yellow"/>
        </w:rPr>
        <w:t>&lt;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 xml:space="preserve"> </w:t>
      </w:r>
      <w:r>
        <w:rPr>
          <w:rFonts w:ascii="宋体" w:hAnsi="宋体" w:eastAsia="宋体" w:cs="宋体"/>
          <w:sz w:val="24"/>
          <w:szCs w:val="24"/>
          <w:highlight w:val="yellow"/>
        </w:rPr>
        <w:t>安全库存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 xml:space="preserve">  并且 【</w:t>
      </w:r>
      <w:r>
        <w:rPr>
          <w:rFonts w:ascii="宋体" w:hAnsi="宋体" w:eastAsia="宋体" w:cs="宋体"/>
          <w:sz w:val="24"/>
          <w:szCs w:val="24"/>
          <w:highlight w:val="yellow"/>
        </w:rPr>
        <w:t>仓店库存+待上架库存+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在途</w:t>
      </w:r>
      <w:r>
        <w:rPr>
          <w:rFonts w:ascii="宋体" w:hAnsi="宋体" w:eastAsia="宋体" w:cs="宋体"/>
          <w:sz w:val="24"/>
          <w:szCs w:val="24"/>
          <w:highlight w:val="yellow"/>
        </w:rPr>
        <w:t>库存&lt;销售数量（四天销售）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 xml:space="preserve">  或者  </w:t>
      </w:r>
      <w:r>
        <w:rPr>
          <w:rFonts w:ascii="宋体" w:hAnsi="宋体" w:eastAsia="宋体" w:cs="宋体"/>
          <w:sz w:val="24"/>
          <w:szCs w:val="24"/>
          <w:highlight w:val="yellow"/>
        </w:rPr>
        <w:t>仓店库存+待上架库存+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在途</w:t>
      </w:r>
      <w:r>
        <w:rPr>
          <w:rFonts w:ascii="宋体" w:hAnsi="宋体" w:eastAsia="宋体" w:cs="宋体"/>
          <w:sz w:val="24"/>
          <w:szCs w:val="24"/>
          <w:highlight w:val="yellow"/>
        </w:rPr>
        <w:t>库存&lt;2</w:t>
      </w:r>
      <w:r>
        <w:rPr>
          <w:rFonts w:hint="eastAsia" w:ascii="宋体" w:hAnsi="宋体" w:eastAsia="宋体" w:cs="宋体"/>
          <w:sz w:val="24"/>
          <w:szCs w:val="24"/>
          <w:highlight w:val="yellow"/>
          <w:lang w:eastAsia="zh-CN"/>
        </w:rPr>
        <w:t>】</w:t>
      </w:r>
      <w:bookmarkStart w:id="0" w:name="_GoBack"/>
      <w:bookmarkEnd w:id="0"/>
    </w:p>
    <w:p w14:paraId="03BBEEAC">
      <w:pPr>
        <w:widowControl w:val="0"/>
        <w:numPr>
          <w:numId w:val="0"/>
        </w:numPr>
        <w:jc w:val="both"/>
        <w:rPr>
          <w:rFonts w:hint="eastAsia" w:ascii="宋体" w:hAnsi="宋体" w:eastAsia="宋体" w:cs="宋体"/>
          <w:sz w:val="24"/>
          <w:szCs w:val="24"/>
          <w:highlight w:val="yellow"/>
          <w:lang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2120"/>
        <w:gridCol w:w="3011"/>
        <w:gridCol w:w="3389"/>
      </w:tblGrid>
      <w:tr w14:paraId="438686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221" w:hRule="atLeast"/>
        </w:trPr>
        <w:tc>
          <w:tcPr>
            <w:tcW w:w="2120" w:type="dxa"/>
          </w:tcPr>
          <w:p w14:paraId="798DF436">
            <w:pPr>
              <w:widowControl w:val="0"/>
              <w:numPr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补货</w:t>
            </w:r>
          </w:p>
        </w:tc>
        <w:tc>
          <w:tcPr>
            <w:tcW w:w="3011" w:type="dxa"/>
          </w:tcPr>
          <w:p w14:paraId="2638FC62">
            <w:pPr>
              <w:widowControl w:val="0"/>
              <w:numPr>
                <w:numId w:val="0"/>
              </w:num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描述</w:t>
            </w:r>
          </w:p>
        </w:tc>
        <w:tc>
          <w:tcPr>
            <w:tcW w:w="3389" w:type="dxa"/>
          </w:tcPr>
          <w:p w14:paraId="5A5CBC52">
            <w:pPr>
              <w:widowControl w:val="0"/>
              <w:numPr>
                <w:numId w:val="0"/>
              </w:num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6CCAB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20" w:type="dxa"/>
          </w:tcPr>
          <w:p w14:paraId="4BCEB174">
            <w:pPr>
              <w:widowControl w:val="0"/>
              <w:numPr>
                <w:numId w:val="0"/>
              </w:numPr>
              <w:jc w:val="both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  <w:highlight w:val="none"/>
              </w:rPr>
              <w:t>仓店库存+待上架库存+调拨库存&lt;销售数量（四天销售）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 xml:space="preserve"> </w:t>
            </w:r>
          </w:p>
        </w:tc>
        <w:tc>
          <w:tcPr>
            <w:tcW w:w="3011" w:type="dxa"/>
          </w:tcPr>
          <w:p w14:paraId="238566E4">
            <w:pPr>
              <w:widowControl w:val="0"/>
              <w:numPr>
                <w:numId w:val="0"/>
              </w:numPr>
              <w:jc w:val="both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（1）可用库存&lt;安全库存</w:t>
            </w:r>
          </w:p>
          <w:p w14:paraId="05B286A3">
            <w:pPr>
              <w:widowControl w:val="0"/>
              <w:numPr>
                <w:numId w:val="0"/>
              </w:numPr>
              <w:jc w:val="both"/>
              <w:rPr>
                <w:rFonts w:hint="eastAsia" w:ascii="宋体" w:hAnsi="宋体" w:eastAsia="宋体" w:cs="宋体"/>
                <w:sz w:val="24"/>
                <w:szCs w:val="24"/>
                <w:highlight w:val="yellow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 xml:space="preserve">（2）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yellow"/>
                <w:vertAlign w:val="baseline"/>
                <w:lang w:val="en-US" w:eastAsia="zh-CN"/>
              </w:rPr>
              <w:t xml:space="preserve">但是剩余库存可以满足4天销量，不需要进行补货  </w:t>
            </w:r>
          </w:p>
          <w:p w14:paraId="1D63C0C9">
            <w:pPr>
              <w:widowControl w:val="0"/>
              <w:numPr>
                <w:ilvl w:val="0"/>
                <w:numId w:val="0"/>
              </w:numPr>
              <w:jc w:val="both"/>
              <w:rPr>
                <w:rFonts w:hint="default" w:ascii="宋体" w:hAnsi="宋体" w:eastAsia="宋体" w:cs="宋体"/>
                <w:sz w:val="24"/>
                <w:szCs w:val="24"/>
                <w:highlight w:val="yellow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（3）小于四天销售，进行补货</w:t>
            </w:r>
          </w:p>
        </w:tc>
        <w:tc>
          <w:tcPr>
            <w:tcW w:w="3389" w:type="dxa"/>
          </w:tcPr>
          <w:p w14:paraId="3F8875D3">
            <w:pPr>
              <w:widowControl w:val="0"/>
              <w:numPr>
                <w:numId w:val="0"/>
              </w:numPr>
              <w:jc w:val="both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例：安5，四6，仓可用3</w:t>
            </w:r>
          </w:p>
          <w:p w14:paraId="265E638B">
            <w:pPr>
              <w:widowControl w:val="0"/>
              <w:numPr>
                <w:numId w:val="0"/>
              </w:numPr>
              <w:jc w:val="both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可用3&lt;安5 成立</w:t>
            </w:r>
          </w:p>
          <w:p w14:paraId="3A3EFE9B">
            <w:pPr>
              <w:widowControl w:val="0"/>
              <w:numPr>
                <w:numId w:val="0"/>
              </w:numPr>
              <w:jc w:val="both"/>
              <w:rPr>
                <w:rFonts w:hint="default" w:ascii="宋体" w:hAnsi="宋体" w:eastAsia="宋体" w:cs="宋体"/>
                <w:sz w:val="24"/>
                <w:szCs w:val="24"/>
                <w:highlight w:val="yellow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yellow"/>
                <w:vertAlign w:val="baseline"/>
                <w:lang w:val="en-US" w:eastAsia="zh-CN"/>
              </w:rPr>
              <w:t>可用3&lt;四5  成立  补货</w:t>
            </w:r>
          </w:p>
          <w:p w14:paraId="73218D22">
            <w:pPr>
              <w:widowControl w:val="0"/>
              <w:numPr>
                <w:numId w:val="0"/>
              </w:numPr>
              <w:jc w:val="both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可用 3&gt; 2   不成立</w:t>
            </w:r>
          </w:p>
        </w:tc>
      </w:tr>
      <w:tr w14:paraId="7E2FB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20" w:type="dxa"/>
          </w:tcPr>
          <w:p w14:paraId="3BB15BAB">
            <w:pPr>
              <w:widowControl w:val="0"/>
              <w:numPr>
                <w:numId w:val="0"/>
              </w:numPr>
              <w:jc w:val="both"/>
              <w:rPr>
                <w:rFonts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sz w:val="24"/>
                <w:szCs w:val="24"/>
                <w:highlight w:val="none"/>
              </w:rPr>
              <w:t>仓店库存+待上架库存+调拨库存&lt;2</w:t>
            </w:r>
          </w:p>
        </w:tc>
        <w:tc>
          <w:tcPr>
            <w:tcW w:w="3011" w:type="dxa"/>
          </w:tcPr>
          <w:p w14:paraId="687337DB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（1）可用库存&lt;安全库存</w:t>
            </w:r>
          </w:p>
          <w:p w14:paraId="79577A4E">
            <w:pPr>
              <w:widowControl w:val="0"/>
              <w:numPr>
                <w:numId w:val="0"/>
              </w:numPr>
              <w:jc w:val="both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（2） 剩余库存可以满足4天销量</w:t>
            </w:r>
          </w:p>
          <w:p w14:paraId="3E7943E8">
            <w:pPr>
              <w:widowControl w:val="0"/>
              <w:numPr>
                <w:numId w:val="0"/>
              </w:numPr>
              <w:jc w:val="both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（3）但是可用库存已经小于2，需要进行补货</w:t>
            </w:r>
          </w:p>
          <w:p w14:paraId="38067732">
            <w:pPr>
              <w:widowControl w:val="0"/>
              <w:numPr>
                <w:numId w:val="0"/>
              </w:numPr>
              <w:jc w:val="both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新品进仓的时候可能会涉及</w:t>
            </w:r>
          </w:p>
        </w:tc>
        <w:tc>
          <w:tcPr>
            <w:tcW w:w="3389" w:type="dxa"/>
          </w:tcPr>
          <w:p w14:paraId="05D99A90">
            <w:pPr>
              <w:widowControl w:val="0"/>
              <w:numPr>
                <w:numId w:val="0"/>
              </w:numPr>
              <w:jc w:val="both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例：安5，四0，仓可用1</w:t>
            </w:r>
          </w:p>
          <w:p w14:paraId="23AD3FF7">
            <w:pPr>
              <w:widowControl w:val="0"/>
              <w:numPr>
                <w:numId w:val="0"/>
              </w:numPr>
              <w:jc w:val="both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可用1&lt;安5  成立</w:t>
            </w:r>
          </w:p>
          <w:p w14:paraId="4FD894FD">
            <w:pPr>
              <w:widowControl w:val="0"/>
              <w:numPr>
                <w:numId w:val="0"/>
              </w:numPr>
              <w:jc w:val="both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可用1 &gt; 四 0， 不成立</w:t>
            </w:r>
          </w:p>
          <w:p w14:paraId="63FAF8B3">
            <w:pPr>
              <w:widowControl w:val="0"/>
              <w:numPr>
                <w:numId w:val="0"/>
              </w:numPr>
              <w:jc w:val="both"/>
              <w:rPr>
                <w:rFonts w:hint="eastAsia" w:ascii="宋体" w:hAnsi="宋体" w:eastAsia="宋体" w:cs="宋体"/>
                <w:sz w:val="24"/>
                <w:szCs w:val="24"/>
                <w:highlight w:val="yellow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yellow"/>
                <w:vertAlign w:val="baseline"/>
                <w:lang w:val="en-US" w:eastAsia="zh-CN"/>
              </w:rPr>
              <w:t>可用1 &lt; 2  成立</w:t>
            </w:r>
          </w:p>
          <w:p w14:paraId="0D829958">
            <w:pPr>
              <w:widowControl w:val="0"/>
              <w:numPr>
                <w:numId w:val="0"/>
              </w:numPr>
              <w:jc w:val="both"/>
              <w:rPr>
                <w:rFonts w:hint="eastAsia" w:ascii="宋体" w:hAnsi="宋体" w:eastAsia="宋体" w:cs="宋体"/>
                <w:sz w:val="24"/>
                <w:szCs w:val="24"/>
                <w:highlight w:val="yellow"/>
                <w:vertAlign w:val="baseline"/>
                <w:lang w:val="en-US" w:eastAsia="zh-CN"/>
              </w:rPr>
            </w:pPr>
          </w:p>
          <w:p w14:paraId="7D4B6120">
            <w:pPr>
              <w:widowControl w:val="0"/>
              <w:numPr>
                <w:numId w:val="0"/>
              </w:numPr>
              <w:jc w:val="both"/>
              <w:rPr>
                <w:rFonts w:hint="default" w:ascii="宋体" w:hAnsi="宋体" w:eastAsia="宋体" w:cs="宋体"/>
                <w:sz w:val="24"/>
                <w:szCs w:val="24"/>
                <w:highlight w:val="yellow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yellow"/>
                <w:vertAlign w:val="baseline"/>
                <w:lang w:val="en-US" w:eastAsia="zh-CN"/>
              </w:rPr>
              <w:t>可能在新品刚进来时存在，刚进来新品库存放的低，销量也低（新进品是先绑定库位，此时库存量为0）</w:t>
            </w:r>
          </w:p>
        </w:tc>
      </w:tr>
    </w:tbl>
    <w:p w14:paraId="1D1872AF">
      <w:pPr>
        <w:widowControl w:val="0"/>
        <w:numPr>
          <w:numId w:val="0"/>
        </w:numPr>
        <w:jc w:val="both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</w:p>
    <w:p w14:paraId="0B4C18FD">
      <w:pPr>
        <w:widowControl w:val="0"/>
        <w:numPr>
          <w:numId w:val="0"/>
        </w:numPr>
        <w:jc w:val="both"/>
        <w:rPr>
          <w:rFonts w:hint="default" w:ascii="宋体" w:hAnsi="宋体" w:eastAsia="宋体" w:cs="宋体"/>
          <w:sz w:val="24"/>
          <w:szCs w:val="24"/>
          <w:highlight w:val="yellow"/>
          <w:lang w:val="en-US" w:eastAsia="zh-CN"/>
        </w:rPr>
      </w:pPr>
    </w:p>
    <w:p w14:paraId="5B1B22DC">
      <w:pPr>
        <w:numPr>
          <w:ilvl w:val="0"/>
          <w:numId w:val="0"/>
        </w:numPr>
        <w:ind w:leftChars="0"/>
        <w:rPr>
          <w:rFonts w:hint="default" w:ascii="宋体" w:hAnsi="宋体" w:eastAsia="宋体" w:cs="宋体"/>
          <w:sz w:val="24"/>
          <w:szCs w:val="24"/>
          <w:highlight w:val="yellow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3、补货计算</w:t>
      </w:r>
    </w:p>
    <w:p w14:paraId="11D35C63">
      <w:pPr>
        <w:widowControl w:val="0"/>
        <w:numPr>
          <w:numId w:val="0"/>
        </w:numPr>
        <w:jc w:val="both"/>
        <w:rPr>
          <w:rFonts w:hint="default" w:ascii="宋体" w:hAnsi="宋体" w:eastAsia="宋体" w:cs="宋体"/>
          <w:sz w:val="24"/>
          <w:szCs w:val="24"/>
          <w:highlight w:val="yellow"/>
          <w:lang w:val="en-US" w:eastAsia="zh-CN"/>
        </w:rPr>
      </w:pPr>
    </w:p>
    <w:p w14:paraId="16E41531">
      <w:pPr>
        <w:widowControl w:val="0"/>
        <w:numPr>
          <w:ilvl w:val="0"/>
          <w:numId w:val="1"/>
        </w:numPr>
        <w:ind w:left="420" w:leftChars="0" w:hanging="420" w:firstLineChars="0"/>
        <w:jc w:val="both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预测补货数量=满陈列-仓店库存-调拨库存-待上架库存</w:t>
      </w:r>
    </w:p>
    <w:p w14:paraId="2DF3EAFE">
      <w:pPr>
        <w:widowControl w:val="0"/>
        <w:numPr>
          <w:ilvl w:val="0"/>
          <w:numId w:val="1"/>
        </w:numPr>
        <w:ind w:left="420" w:leftChars="0" w:hanging="420" w:firstLineChars="0"/>
        <w:jc w:val="both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预测补货量 &gt; 门店库存时，取门店库存进行补货（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门店人员自动确认补货数量，补货界面会展示门店库存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）</w:t>
      </w:r>
    </w:p>
    <w:p w14:paraId="3B1F3AB9">
      <w:pPr>
        <w:widowControl w:val="0"/>
        <w:numPr>
          <w:ilvl w:val="0"/>
          <w:numId w:val="1"/>
        </w:numPr>
        <w:ind w:left="420" w:leftChars="0" w:hanging="420" w:firstLineChars="0"/>
        <w:jc w:val="both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仓区库存不可能大于门店总库存</w:t>
      </w:r>
    </w:p>
    <w:p w14:paraId="520B2BAC">
      <w:pPr>
        <w:widowControl w:val="0"/>
        <w:numPr>
          <w:numId w:val="0"/>
        </w:numPr>
        <w:jc w:val="both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5D316495">
      <w:pPr>
        <w:numPr>
          <w:ilvl w:val="0"/>
          <w:numId w:val="2"/>
        </w:numPr>
        <w:ind w:leftChars="0"/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门店自动补货</w:t>
      </w:r>
    </w:p>
    <w:p w14:paraId="1769308E">
      <w:pPr>
        <w:widowControl w:val="0"/>
        <w:numPr>
          <w:numId w:val="0"/>
        </w:numPr>
        <w:ind w:leftChars="0"/>
        <w:jc w:val="both"/>
        <w:rPr>
          <w:rFonts w:hint="default" w:ascii="宋体" w:hAnsi="宋体" w:eastAsia="宋体" w:cs="宋体"/>
          <w:sz w:val="24"/>
          <w:szCs w:val="24"/>
          <w:highlight w:val="yellow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（1）为什么减去仓区库存</w:t>
      </w:r>
    </w:p>
    <w:p w14:paraId="3C165859">
      <w:pPr>
        <w:widowControl w:val="0"/>
        <w:numPr>
          <w:ilvl w:val="0"/>
          <w:numId w:val="1"/>
        </w:numPr>
        <w:ind w:left="420" w:leftChars="0" w:hanging="420" w:firstLineChars="0"/>
        <w:jc w:val="both"/>
        <w:rPr>
          <w:rFonts w:hint="default" w:ascii="宋体" w:hAnsi="宋体" w:eastAsia="宋体" w:cs="宋体"/>
          <w:sz w:val="24"/>
          <w:szCs w:val="24"/>
          <w:highlight w:val="yellow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对外要货，主要看卖场库存，主要目的避免卖场没有库存陈列（当仓店库存充足卖场库存不足时，系统不会触发补货任务，导致前场没有库存。前场又需要从后仓拿货）</w:t>
      </w:r>
    </w:p>
    <w:p w14:paraId="65E53A8D">
      <w:pPr>
        <w:widowControl w:val="0"/>
        <w:numPr>
          <w:numId w:val="0"/>
        </w:numPr>
        <w:jc w:val="both"/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</w:pPr>
    </w:p>
    <w:p w14:paraId="1875C64C">
      <w:pPr>
        <w:widowControl w:val="0"/>
        <w:numPr>
          <w:ilvl w:val="0"/>
          <w:numId w:val="1"/>
        </w:numPr>
        <w:ind w:left="420" w:leftChars="0" w:hanging="420" w:firstLineChars="0"/>
        <w:jc w:val="both"/>
        <w:rPr>
          <w:rFonts w:hint="default" w:ascii="宋体" w:hAnsi="宋体" w:eastAsia="宋体" w:cs="宋体"/>
          <w:sz w:val="24"/>
          <w:szCs w:val="24"/>
          <w:highlight w:val="yellow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如果不考虑仓区库存，会导致最后门店总库存低于安全库存时，在补货，补货送货还未慢，速度没有那么快</w:t>
      </w:r>
    </w:p>
    <w:p w14:paraId="056E19DD">
      <w:pPr>
        <w:widowControl w:val="0"/>
        <w:numPr>
          <w:numId w:val="0"/>
        </w:numPr>
        <w:jc w:val="both"/>
        <w:rPr>
          <w:rFonts w:hint="default" w:ascii="宋体" w:hAnsi="宋体" w:eastAsia="宋体" w:cs="宋体"/>
          <w:sz w:val="24"/>
          <w:szCs w:val="24"/>
          <w:highlight w:val="yellow"/>
          <w:lang w:val="en-US" w:eastAsia="zh-CN"/>
        </w:rPr>
      </w:pPr>
    </w:p>
    <w:p w14:paraId="249CADEF">
      <w:pPr>
        <w:widowControl w:val="0"/>
        <w:numPr>
          <w:numId w:val="0"/>
        </w:numPr>
        <w:ind w:leftChars="0"/>
        <w:jc w:val="both"/>
        <w:rPr>
          <w:rFonts w:hint="default" w:ascii="宋体" w:hAnsi="宋体" w:eastAsia="宋体" w:cs="宋体"/>
          <w:sz w:val="24"/>
          <w:szCs w:val="24"/>
          <w:highlight w:val="yellow"/>
          <w:lang w:val="en-US" w:eastAsia="zh-CN"/>
        </w:rPr>
      </w:pPr>
    </w:p>
    <w:p w14:paraId="7F7FD894">
      <w:pPr>
        <w:widowControl w:val="0"/>
        <w:numPr>
          <w:ilvl w:val="0"/>
          <w:numId w:val="1"/>
        </w:numPr>
        <w:ind w:left="420" w:leftChars="0" w:hanging="420" w:firstLineChars="0"/>
        <w:jc w:val="both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导致结果：仓库库存太多，不合理触发外部要货，增加订货成本和库存积压风险（仓区都有设置满陈列信息，现在货架上方很少商品有保管位，除了高销或活动商品）</w:t>
      </w:r>
    </w:p>
    <w:p w14:paraId="0CD4F613">
      <w:pPr>
        <w:widowControl w:val="0"/>
        <w:numPr>
          <w:numId w:val="0"/>
        </w:numPr>
        <w:ind w:leftChars="0"/>
        <w:jc w:val="both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706A271B">
      <w:pPr>
        <w:widowControl w:val="0"/>
        <w:numPr>
          <w:ilvl w:val="0"/>
          <w:numId w:val="1"/>
        </w:numPr>
        <w:ind w:left="420" w:leftChars="0" w:hanging="420" w:firstLineChars="0"/>
        <w:jc w:val="both"/>
        <w:rPr>
          <w:rFonts w:hint="default" w:ascii="宋体" w:hAnsi="宋体" w:eastAsia="宋体" w:cs="宋体"/>
          <w:sz w:val="24"/>
          <w:szCs w:val="24"/>
          <w:highlight w:val="red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red"/>
          <w:lang w:val="en-US" w:eastAsia="zh-CN"/>
        </w:rPr>
        <w:t>考虑仓店有大量库存时还在向外部要货</w:t>
      </w:r>
    </w:p>
    <w:p w14:paraId="1819EFC8">
      <w:pPr>
        <w:widowControl w:val="0"/>
        <w:numPr>
          <w:numId w:val="0"/>
        </w:numPr>
        <w:ind w:leftChars="0"/>
        <w:jc w:val="both"/>
        <w:rPr>
          <w:rFonts w:hint="default" w:ascii="宋体" w:hAnsi="宋体" w:eastAsia="宋体" w:cs="宋体"/>
          <w:sz w:val="24"/>
          <w:szCs w:val="24"/>
          <w:highlight w:val="red"/>
          <w:lang w:val="en-US" w:eastAsia="zh-CN"/>
        </w:rPr>
      </w:pPr>
    </w:p>
    <w:p w14:paraId="7362C95D">
      <w:pPr>
        <w:widowControl w:val="0"/>
        <w:numPr>
          <w:numId w:val="0"/>
        </w:numPr>
        <w:ind w:leftChars="0"/>
        <w:jc w:val="both"/>
        <w:rPr>
          <w:rFonts w:hint="default" w:ascii="宋体" w:hAnsi="宋体" w:eastAsia="宋体" w:cs="宋体"/>
          <w:sz w:val="24"/>
          <w:szCs w:val="24"/>
          <w:highlight w:val="red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red"/>
          <w:lang w:val="en-US" w:eastAsia="zh-CN"/>
        </w:rPr>
        <w:t>考虑卖场库存&lt;安全库存，且门店总库存 &lt; 安全库存 1.5倍</w:t>
      </w:r>
    </w:p>
    <w:p w14:paraId="19593BC8">
      <w:pPr>
        <w:numPr>
          <w:numId w:val="0"/>
        </w:numPr>
        <w:rPr>
          <w:rFonts w:hint="default" w:ascii="宋体" w:hAnsi="宋体" w:eastAsia="宋体" w:cs="宋体"/>
          <w:sz w:val="24"/>
          <w:szCs w:val="24"/>
          <w:highlight w:val="yellow"/>
          <w:lang w:val="en-US" w:eastAsia="zh-CN"/>
        </w:rPr>
      </w:pPr>
    </w:p>
    <w:p w14:paraId="77BB3335">
      <w:pPr>
        <w:widowControl w:val="0"/>
        <w:numPr>
          <w:numId w:val="0"/>
        </w:numPr>
        <w:jc w:val="both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6A184581">
      <w:pPr>
        <w:numPr>
          <w:ilvl w:val="0"/>
          <w:numId w:val="2"/>
        </w:numPr>
        <w:ind w:leftChars="0"/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调拨</w:t>
      </w:r>
    </w:p>
    <w:p w14:paraId="66744B5A">
      <w:pPr>
        <w:numPr>
          <w:numId w:val="0"/>
        </w:numPr>
        <w:rPr>
          <w:rFonts w:hint="default" w:ascii="宋体" w:hAnsi="宋体" w:eastAsia="宋体" w:cs="宋体"/>
          <w:sz w:val="24"/>
          <w:szCs w:val="24"/>
          <w:highlight w:val="yellow"/>
          <w:lang w:val="en-US" w:eastAsia="zh-CN"/>
        </w:rPr>
      </w:pPr>
    </w:p>
    <w:p w14:paraId="329664FA">
      <w:pPr>
        <w:numPr>
          <w:numId w:val="0"/>
        </w:numP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自动向前场课长发起调拨申请，课长分配任务到门店员工手机上，员工拿着手机进行拣货，将商品推至仓店，仓店人员使用鲸品云进行上架（快速补货）</w:t>
      </w:r>
    </w:p>
    <w:p w14:paraId="6734F6FC">
      <w:pPr>
        <w:numPr>
          <w:numId w:val="0"/>
        </w:numP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</w:pPr>
    </w:p>
    <w:p w14:paraId="5FDA103D">
      <w:pPr>
        <w:numPr>
          <w:numId w:val="0"/>
        </w:numP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使用鲸品云上架是因为使用移动终端，门店只需要在一个端口进行操作，不需要进行切换</w:t>
      </w:r>
    </w:p>
    <w:p w14:paraId="1CA6FF71">
      <w:pPr>
        <w:numPr>
          <w:numId w:val="0"/>
        </w:numP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</w:pPr>
    </w:p>
    <w:p w14:paraId="60BC736F">
      <w:pPr>
        <w:numPr>
          <w:numId w:val="0"/>
        </w:numP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每天1点，晚上 8点（其他门店）</w:t>
      </w:r>
    </w:p>
    <w:p w14:paraId="277CE557">
      <w:pPr>
        <w:numPr>
          <w:numId w:val="0"/>
        </w:numP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</w:pPr>
    </w:p>
    <w:p w14:paraId="5C51224C">
      <w:pPr>
        <w:numPr>
          <w:numId w:val="0"/>
        </w:numP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</w:pPr>
    </w:p>
    <w:p w14:paraId="2D161154">
      <w:pPr>
        <w:numPr>
          <w:numId w:val="0"/>
        </w:numPr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t>常规商品直流、直配每日6：00生成，配送每日下午17：00生成要货需求；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供应商根据送货行程进行送货，</w:t>
      </w:r>
    </w:p>
    <w:p w14:paraId="1A1E516A">
      <w:pPr>
        <w:numPr>
          <w:numId w:val="0"/>
        </w:numPr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生鲜生肉课每日早上8：00生成要货待确认单，门店调整数量，10：00生成订单；其它课别在14：00生成待确认单，门店调整数理，16：00生成订单。</w:t>
      </w:r>
    </w:p>
    <w:p w14:paraId="21F592F5">
      <w:pPr>
        <w:numPr>
          <w:numId w:val="0"/>
        </w:numPr>
        <w:rPr>
          <w:rFonts w:ascii="宋体" w:hAnsi="宋体" w:eastAsia="宋体" w:cs="宋体"/>
          <w:sz w:val="24"/>
          <w:szCs w:val="24"/>
        </w:rPr>
      </w:pPr>
    </w:p>
    <w:p w14:paraId="08C1E182">
      <w:pPr>
        <w:numPr>
          <w:numId w:val="0"/>
        </w:numPr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 w:val="0"/>
          <w:color w:val="C00000"/>
          <w:sz w:val="24"/>
          <w:szCs w:val="32"/>
          <w:lang w:val="en-US" w:eastAsia="zh-CN"/>
        </w:rPr>
        <w:t>自动补货量=日均销量（DMS）*（OPL天数+到货天数+安全库存天数）+满陈列-（库存+在途）；</w:t>
      </w:r>
    </w:p>
    <w:p w14:paraId="6DAAF314">
      <w:pPr>
        <w:widowControl w:val="0"/>
        <w:numPr>
          <w:numId w:val="0"/>
        </w:numPr>
        <w:jc w:val="both"/>
        <w:rPr>
          <w:rFonts w:hint="eastAsia" w:ascii="宋体" w:hAnsi="宋体" w:eastAsia="宋体" w:cs="宋体"/>
          <w:sz w:val="24"/>
          <w:szCs w:val="24"/>
          <w:lang w:eastAsia="zh-CN"/>
        </w:rPr>
      </w:pPr>
    </w:p>
    <w:p w14:paraId="106F1972">
      <w:pPr>
        <w:widowControl w:val="0"/>
        <w:numPr>
          <w:numId w:val="0"/>
        </w:numPr>
        <w:jc w:val="both"/>
        <w:rPr>
          <w:rFonts w:hint="eastAsia" w:ascii="宋体" w:hAnsi="宋体" w:eastAsia="宋体" w:cs="宋体"/>
          <w:sz w:val="24"/>
          <w:szCs w:val="24"/>
          <w:lang w:eastAsia="zh-CN"/>
        </w:rPr>
      </w:pPr>
    </w:p>
    <w:p w14:paraId="7C134613">
      <w:pPr>
        <w:widowControl w:val="0"/>
        <w:numPr>
          <w:numId w:val="0"/>
        </w:numPr>
        <w:jc w:val="both"/>
        <w:rPr>
          <w:rFonts w:hint="eastAsia" w:ascii="宋体" w:hAnsi="宋体" w:eastAsia="宋体" w:cs="宋体"/>
          <w:sz w:val="24"/>
          <w:szCs w:val="24"/>
          <w:lang w:eastAsia="zh-CN"/>
        </w:rPr>
      </w:pPr>
    </w:p>
    <w:p w14:paraId="2226E2A0">
      <w:pPr>
        <w:widowControl w:val="0"/>
        <w:numPr>
          <w:numId w:val="0"/>
        </w:numPr>
        <w:jc w:val="both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617D9FF9">
      <w:pPr>
        <w:widowControl w:val="0"/>
        <w:numPr>
          <w:numId w:val="0"/>
        </w:numPr>
        <w:jc w:val="both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B8DE361"/>
    <w:multiLevelType w:val="singleLevel"/>
    <w:tmpl w:val="AB8DE361"/>
    <w:lvl w:ilvl="0" w:tentative="0">
      <w:start w:val="1"/>
      <w:numFmt w:val="bullet"/>
      <w:lvlText w:val="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1">
    <w:nsid w:val="0F21F3CF"/>
    <w:multiLevelType w:val="singleLevel"/>
    <w:tmpl w:val="0F21F3CF"/>
    <w:lvl w:ilvl="0" w:tentative="0">
      <w:start w:val="4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C30A2D"/>
    <w:rsid w:val="01D23F28"/>
    <w:rsid w:val="02A01AC6"/>
    <w:rsid w:val="069B14FB"/>
    <w:rsid w:val="0B62538F"/>
    <w:rsid w:val="0B9F1F73"/>
    <w:rsid w:val="0DB00467"/>
    <w:rsid w:val="0E2D3866"/>
    <w:rsid w:val="0EC046DA"/>
    <w:rsid w:val="0FFB40C6"/>
    <w:rsid w:val="102B64CB"/>
    <w:rsid w:val="1182036D"/>
    <w:rsid w:val="12863E8D"/>
    <w:rsid w:val="14142E4D"/>
    <w:rsid w:val="164E081E"/>
    <w:rsid w:val="1A166F21"/>
    <w:rsid w:val="1A9133CF"/>
    <w:rsid w:val="1E1467F1"/>
    <w:rsid w:val="25184E18"/>
    <w:rsid w:val="36DB5CA6"/>
    <w:rsid w:val="38AD1BFF"/>
    <w:rsid w:val="38F60B75"/>
    <w:rsid w:val="3AFD61EB"/>
    <w:rsid w:val="41597EF3"/>
    <w:rsid w:val="43E30CD8"/>
    <w:rsid w:val="490231AB"/>
    <w:rsid w:val="498E6BA8"/>
    <w:rsid w:val="4D537EEC"/>
    <w:rsid w:val="4EA2112B"/>
    <w:rsid w:val="5579200B"/>
    <w:rsid w:val="55C7591B"/>
    <w:rsid w:val="5C855BE8"/>
    <w:rsid w:val="5D186A5C"/>
    <w:rsid w:val="5E6957C1"/>
    <w:rsid w:val="60995CEB"/>
    <w:rsid w:val="60C30A2D"/>
    <w:rsid w:val="64A74B06"/>
    <w:rsid w:val="64DB0A9B"/>
    <w:rsid w:val="67BF6452"/>
    <w:rsid w:val="6A674B7F"/>
    <w:rsid w:val="6AC02C0D"/>
    <w:rsid w:val="6BF90704"/>
    <w:rsid w:val="6FA80114"/>
    <w:rsid w:val="702459EC"/>
    <w:rsid w:val="74F17E67"/>
    <w:rsid w:val="789B0816"/>
    <w:rsid w:val="7C9C5EB4"/>
    <w:rsid w:val="7CB65C1E"/>
    <w:rsid w:val="7FFB6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2026-01-24T04:39:00Z</dcterms:created>
  <dc:creator>Ying</dc:creator>
  <cp:lastModifiedBy>Ying</cp:lastModifiedBy>
  <dcterms:modified xsi:type="dcterms:W3CDTF">2026-01-24T06:54:45Z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0D84D877C3F3480D8F9673D086815819_11</vt:lpwstr>
  </property>
  <property fmtid="{D5CDD505-2E9C-101B-9397-08002B2CF9AE}" pid="4" name="KSOTemplateDocerSaveRecord">
    <vt:lpwstr>eyJoZGlkIjoiNGRhMGY0YjdkMTE0NWQyNGMzMmQ3NjI0Zjc3ODNhNjEiLCJ1c2VySWQiOiI2NjcxNzc5MTYifQ==</vt:lpwstr>
  </property>
</Properties>
</file>