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2D96AA">
      <w:pPr>
        <w:jc w:val="center"/>
        <w:rPr>
          <w:rFonts w:hint="eastAsia"/>
          <w:b/>
          <w:bCs/>
          <w:sz w:val="32"/>
          <w:szCs w:val="32"/>
          <w:lang w:val="en-US" w:eastAsia="zh-CN"/>
        </w:rPr>
      </w:pPr>
      <w:r>
        <w:rPr>
          <w:rFonts w:hint="eastAsia"/>
          <w:b/>
          <w:bCs/>
          <w:sz w:val="32"/>
          <w:szCs w:val="32"/>
          <w:lang w:val="en-US" w:eastAsia="zh-CN"/>
        </w:rPr>
        <w:t xml:space="preserve">  合力灵活用工平台</w:t>
      </w:r>
    </w:p>
    <w:p w14:paraId="669E6191">
      <w:pPr>
        <w:numPr>
          <w:ilvl w:val="0"/>
          <w:numId w:val="1"/>
        </w:numPr>
        <w:jc w:val="both"/>
        <w:rPr>
          <w:rFonts w:hint="default"/>
          <w:b/>
          <w:bCs/>
          <w:sz w:val="30"/>
          <w:szCs w:val="30"/>
          <w:lang w:val="en-US" w:eastAsia="zh-CN"/>
        </w:rPr>
      </w:pPr>
      <w:r>
        <w:rPr>
          <w:rFonts w:hint="eastAsia"/>
          <w:b/>
          <w:bCs/>
          <w:sz w:val="30"/>
          <w:szCs w:val="30"/>
          <w:lang w:val="en-US" w:eastAsia="zh-CN"/>
        </w:rPr>
        <w:t>现状</w:t>
      </w:r>
    </w:p>
    <w:p w14:paraId="32F0B71A">
      <w:pPr>
        <w:numPr>
          <w:ilvl w:val="0"/>
          <w:numId w:val="0"/>
        </w:numPr>
        <w:ind w:leftChars="0" w:firstLine="600" w:firstLineChars="200"/>
        <w:jc w:val="both"/>
        <w:rPr>
          <w:rFonts w:hint="eastAsia"/>
          <w:b w:val="0"/>
          <w:bCs w:val="0"/>
          <w:sz w:val="30"/>
          <w:szCs w:val="30"/>
          <w:lang w:val="en-US" w:eastAsia="zh-CN"/>
        </w:rPr>
      </w:pPr>
      <w:r>
        <w:rPr>
          <w:rFonts w:hint="eastAsia"/>
          <w:b w:val="0"/>
          <w:bCs w:val="0"/>
          <w:sz w:val="30"/>
          <w:szCs w:val="30"/>
          <w:lang w:val="en-US" w:eastAsia="zh-CN"/>
        </w:rPr>
        <w:t>当前，门店用工正在向小时工模式转型，但小时工的管理目前存在一定痛点：一、小时工的招聘效率低下，门店通常通过宣传vi或朋友圈推广等方式招聘，招聘渠道存在一定局限性；二、在针对小时工的人员调度、排班等方面存在一定的困难，导致高峰期人手不足、闲时人力浪费，突发请假难以及时补充人员；三、门店需手工统计小时工的工时、薪资等。</w:t>
      </w:r>
    </w:p>
    <w:p w14:paraId="0BC812F6">
      <w:pPr>
        <w:numPr>
          <w:ilvl w:val="0"/>
          <w:numId w:val="0"/>
        </w:numPr>
        <w:ind w:firstLine="560" w:firstLineChars="200"/>
        <w:jc w:val="both"/>
        <w:rPr>
          <w:rFonts w:hint="eastAsia" w:ascii="宋体" w:hAnsi="宋体" w:eastAsia="宋体" w:cs="宋体"/>
          <w:i w:val="0"/>
          <w:iCs w:val="0"/>
          <w:caps w:val="0"/>
          <w:color w:val="333333"/>
          <w:spacing w:val="0"/>
          <w:sz w:val="28"/>
          <w:szCs w:val="28"/>
          <w:shd w:val="clear" w:fill="FFFFFF"/>
          <w:lang w:val="en-US" w:eastAsia="zh-CN"/>
        </w:rPr>
      </w:pPr>
    </w:p>
    <w:p w14:paraId="1F8E6527">
      <w:pPr>
        <w:numPr>
          <w:ilvl w:val="0"/>
          <w:numId w:val="1"/>
        </w:numPr>
        <w:jc w:val="both"/>
        <w:rPr>
          <w:rFonts w:hint="default"/>
          <w:b/>
          <w:bCs/>
          <w:sz w:val="30"/>
          <w:szCs w:val="30"/>
          <w:lang w:val="en-US" w:eastAsia="zh-CN"/>
        </w:rPr>
      </w:pPr>
      <w:r>
        <w:rPr>
          <w:rFonts w:hint="eastAsia"/>
          <w:b/>
          <w:bCs/>
          <w:sz w:val="30"/>
          <w:szCs w:val="30"/>
          <w:lang w:val="en-US" w:eastAsia="zh-CN"/>
        </w:rPr>
        <w:t>用户需求</w:t>
      </w:r>
    </w:p>
    <w:p w14:paraId="117A8C53">
      <w:pPr>
        <w:numPr>
          <w:ilvl w:val="0"/>
          <w:numId w:val="0"/>
        </w:numPr>
        <w:ind w:leftChars="0" w:firstLine="600" w:firstLineChars="200"/>
        <w:jc w:val="both"/>
        <w:rPr>
          <w:rFonts w:hint="eastAsia"/>
          <w:b w:val="0"/>
          <w:bCs w:val="0"/>
          <w:sz w:val="30"/>
          <w:szCs w:val="30"/>
          <w:lang w:val="en-US" w:eastAsia="zh-CN"/>
        </w:rPr>
      </w:pPr>
      <w:r>
        <w:rPr>
          <w:rFonts w:hint="eastAsia"/>
          <w:b w:val="0"/>
          <w:bCs w:val="0"/>
          <w:sz w:val="30"/>
          <w:szCs w:val="30"/>
          <w:lang w:val="en-US" w:eastAsia="zh-CN"/>
        </w:rPr>
        <w:t>开发线上小时工智能协同平台，整合门店用工全流程，从招聘、排班到考勤、任务管理、薪酬，实现灵活用工的智能化、标准化管理。</w:t>
      </w:r>
    </w:p>
    <w:p w14:paraId="3F3ECDFF">
      <w:pPr>
        <w:numPr>
          <w:ilvl w:val="0"/>
          <w:numId w:val="0"/>
        </w:numPr>
        <w:ind w:firstLine="560" w:firstLineChars="200"/>
        <w:jc w:val="both"/>
        <w:rPr>
          <w:rFonts w:hint="eastAsia" w:ascii="宋体" w:hAnsi="宋体" w:eastAsia="宋体" w:cs="宋体"/>
          <w:b w:val="0"/>
          <w:bCs w:val="0"/>
          <w:i w:val="0"/>
          <w:iCs w:val="0"/>
          <w:caps w:val="0"/>
          <w:color w:val="333333"/>
          <w:spacing w:val="0"/>
          <w:sz w:val="28"/>
          <w:szCs w:val="28"/>
          <w:shd w:val="clear" w:fill="FFFFFF"/>
        </w:rPr>
      </w:pPr>
    </w:p>
    <w:p w14:paraId="1B4E90E0">
      <w:pPr>
        <w:numPr>
          <w:ilvl w:val="0"/>
          <w:numId w:val="1"/>
        </w:numPr>
        <w:jc w:val="both"/>
        <w:rPr>
          <w:rFonts w:hint="default"/>
          <w:b/>
          <w:bCs/>
          <w:sz w:val="30"/>
          <w:szCs w:val="30"/>
          <w:lang w:val="en-US" w:eastAsia="zh-CN"/>
        </w:rPr>
      </w:pPr>
      <w:r>
        <w:rPr>
          <w:rFonts w:hint="eastAsia"/>
          <w:b/>
          <w:bCs/>
          <w:sz w:val="30"/>
          <w:szCs w:val="30"/>
          <w:lang w:val="en-US" w:eastAsia="zh-CN"/>
        </w:rPr>
        <w:t>执行建议</w:t>
      </w:r>
    </w:p>
    <w:p w14:paraId="2227C969">
      <w:pPr>
        <w:numPr>
          <w:ilvl w:val="0"/>
          <w:numId w:val="0"/>
        </w:numPr>
        <w:ind w:leftChars="0"/>
        <w:jc w:val="both"/>
        <w:rPr>
          <w:rFonts w:hint="default"/>
          <w:b w:val="0"/>
          <w:bCs w:val="0"/>
          <w:sz w:val="30"/>
          <w:szCs w:val="30"/>
          <w:lang w:val="en-US" w:eastAsia="zh-CN"/>
        </w:rPr>
      </w:pPr>
      <w:r>
        <w:rPr>
          <w:rFonts w:hint="eastAsia"/>
          <w:b w:val="0"/>
          <w:bCs w:val="0"/>
          <w:sz w:val="30"/>
          <w:szCs w:val="30"/>
          <w:lang w:val="en-US" w:eastAsia="zh-CN"/>
        </w:rPr>
        <w:t xml:space="preserve">    根据用户需求描述，软件系统功能过高，全部开发完成周期过长，估首先开发实现人员招聘管理，后续根据执行情况和用户建议，进一步规划下一步功能。</w:t>
      </w:r>
    </w:p>
    <w:p w14:paraId="641DF1C2">
      <w:pPr>
        <w:numPr>
          <w:ilvl w:val="0"/>
          <w:numId w:val="0"/>
        </w:numPr>
        <w:ind w:leftChars="0"/>
        <w:jc w:val="both"/>
        <w:rPr>
          <w:rFonts w:hint="default"/>
          <w:b w:val="0"/>
          <w:bCs w:val="0"/>
          <w:sz w:val="30"/>
          <w:szCs w:val="30"/>
          <w:lang w:val="en-US" w:eastAsia="zh-CN"/>
        </w:rPr>
      </w:pPr>
    </w:p>
    <w:p w14:paraId="53EE8FD2">
      <w:pPr>
        <w:numPr>
          <w:ilvl w:val="0"/>
          <w:numId w:val="0"/>
        </w:numPr>
        <w:ind w:leftChars="0"/>
        <w:jc w:val="both"/>
        <w:rPr>
          <w:rFonts w:hint="default"/>
          <w:b w:val="0"/>
          <w:bCs w:val="0"/>
          <w:sz w:val="30"/>
          <w:szCs w:val="30"/>
          <w:lang w:val="en-US" w:eastAsia="zh-CN"/>
        </w:rPr>
      </w:pPr>
    </w:p>
    <w:p w14:paraId="2B10E315">
      <w:pPr>
        <w:numPr>
          <w:ilvl w:val="0"/>
          <w:numId w:val="0"/>
        </w:numPr>
        <w:ind w:leftChars="0"/>
        <w:jc w:val="both"/>
        <w:rPr>
          <w:rFonts w:hint="default"/>
          <w:b w:val="0"/>
          <w:bCs w:val="0"/>
          <w:sz w:val="30"/>
          <w:szCs w:val="30"/>
          <w:lang w:val="en-US" w:eastAsia="zh-CN"/>
        </w:rPr>
      </w:pPr>
    </w:p>
    <w:p w14:paraId="3F9BCAF8">
      <w:pPr>
        <w:numPr>
          <w:ilvl w:val="0"/>
          <w:numId w:val="0"/>
        </w:numPr>
        <w:ind w:leftChars="0"/>
        <w:jc w:val="both"/>
        <w:rPr>
          <w:rFonts w:hint="default"/>
          <w:b w:val="0"/>
          <w:bCs w:val="0"/>
          <w:sz w:val="30"/>
          <w:szCs w:val="30"/>
          <w:lang w:val="en-US" w:eastAsia="zh-CN"/>
        </w:rPr>
      </w:pPr>
    </w:p>
    <w:p w14:paraId="62DC843D">
      <w:pPr>
        <w:numPr>
          <w:ilvl w:val="0"/>
          <w:numId w:val="1"/>
        </w:numPr>
        <w:jc w:val="both"/>
        <w:rPr>
          <w:rFonts w:hint="default"/>
          <w:b/>
          <w:bCs/>
          <w:sz w:val="30"/>
          <w:szCs w:val="30"/>
          <w:lang w:val="en-US" w:eastAsia="zh-CN"/>
        </w:rPr>
      </w:pPr>
      <w:r>
        <w:rPr>
          <w:rFonts w:hint="eastAsia"/>
          <w:b/>
          <w:bCs/>
          <w:sz w:val="30"/>
          <w:szCs w:val="30"/>
          <w:lang w:val="en-US" w:eastAsia="zh-CN"/>
        </w:rPr>
        <w:t>业务流程</w:t>
      </w:r>
    </w:p>
    <w:p w14:paraId="6E2BA084">
      <w:pPr>
        <w:numPr>
          <w:ilvl w:val="0"/>
          <w:numId w:val="0"/>
        </w:numPr>
        <w:ind w:leftChars="0"/>
        <w:jc w:val="both"/>
      </w:pPr>
      <w:r>
        <w:drawing>
          <wp:inline distT="0" distB="0" distL="114300" distR="114300">
            <wp:extent cx="5269865" cy="4076700"/>
            <wp:effectExtent l="9525" t="9525" r="16510" b="9525"/>
            <wp:docPr id="46"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5"/>
                    <pic:cNvPicPr>
                      <a:picLocks noChangeAspect="1"/>
                    </pic:cNvPicPr>
                  </pic:nvPicPr>
                  <pic:blipFill>
                    <a:blip r:embed="rId4"/>
                    <a:stretch>
                      <a:fillRect/>
                    </a:stretch>
                  </pic:blipFill>
                  <pic:spPr>
                    <a:xfrm>
                      <a:off x="0" y="0"/>
                      <a:ext cx="5269865" cy="4076700"/>
                    </a:xfrm>
                    <a:prstGeom prst="rect">
                      <a:avLst/>
                    </a:prstGeom>
                    <a:noFill/>
                    <a:ln>
                      <a:solidFill>
                        <a:srgbClr val="0000FF"/>
                      </a:solidFill>
                    </a:ln>
                  </pic:spPr>
                </pic:pic>
              </a:graphicData>
            </a:graphic>
          </wp:inline>
        </w:drawing>
      </w:r>
    </w:p>
    <w:p w14:paraId="0D51597F">
      <w:pPr>
        <w:numPr>
          <w:ilvl w:val="0"/>
          <w:numId w:val="1"/>
        </w:numPr>
        <w:jc w:val="both"/>
        <w:rPr>
          <w:rFonts w:hint="default"/>
          <w:b/>
          <w:bCs/>
          <w:sz w:val="30"/>
          <w:szCs w:val="30"/>
          <w:lang w:val="en-US" w:eastAsia="zh-CN"/>
        </w:rPr>
      </w:pPr>
      <w:r>
        <w:rPr>
          <w:rFonts w:hint="eastAsia"/>
          <w:b/>
          <w:bCs/>
          <w:sz w:val="30"/>
          <w:szCs w:val="30"/>
          <w:lang w:val="en-US" w:eastAsia="zh-CN"/>
        </w:rPr>
        <w:t>功能结构图</w:t>
      </w:r>
    </w:p>
    <w:p w14:paraId="2E901254">
      <w:pPr>
        <w:numPr>
          <w:ilvl w:val="0"/>
          <w:numId w:val="0"/>
        </w:numPr>
        <w:ind w:leftChars="0"/>
        <w:jc w:val="both"/>
      </w:pPr>
      <w:r>
        <w:drawing>
          <wp:inline distT="0" distB="0" distL="114300" distR="114300">
            <wp:extent cx="5793740" cy="2460625"/>
            <wp:effectExtent l="9525" t="9525" r="26035" b="25400"/>
            <wp:docPr id="66"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49"/>
                    <pic:cNvPicPr>
                      <a:picLocks noChangeAspect="1"/>
                    </pic:cNvPicPr>
                  </pic:nvPicPr>
                  <pic:blipFill>
                    <a:blip r:embed="rId5"/>
                    <a:stretch>
                      <a:fillRect/>
                    </a:stretch>
                  </pic:blipFill>
                  <pic:spPr>
                    <a:xfrm>
                      <a:off x="0" y="0"/>
                      <a:ext cx="5793740" cy="2460625"/>
                    </a:xfrm>
                    <a:prstGeom prst="rect">
                      <a:avLst/>
                    </a:prstGeom>
                    <a:noFill/>
                    <a:ln>
                      <a:solidFill>
                        <a:srgbClr val="0000FF"/>
                      </a:solidFill>
                    </a:ln>
                  </pic:spPr>
                </pic:pic>
              </a:graphicData>
            </a:graphic>
          </wp:inline>
        </w:drawing>
      </w:r>
    </w:p>
    <w:p w14:paraId="415C97EB">
      <w:pPr>
        <w:numPr>
          <w:ilvl w:val="0"/>
          <w:numId w:val="0"/>
        </w:numPr>
        <w:ind w:leftChars="0"/>
        <w:jc w:val="both"/>
      </w:pPr>
    </w:p>
    <w:p w14:paraId="50584EE4">
      <w:pPr>
        <w:numPr>
          <w:ilvl w:val="0"/>
          <w:numId w:val="0"/>
        </w:numPr>
        <w:ind w:leftChars="0"/>
        <w:jc w:val="both"/>
      </w:pPr>
    </w:p>
    <w:p w14:paraId="1D555E3B">
      <w:pPr>
        <w:numPr>
          <w:ilvl w:val="0"/>
          <w:numId w:val="0"/>
        </w:numPr>
        <w:ind w:leftChars="0"/>
        <w:jc w:val="both"/>
      </w:pPr>
    </w:p>
    <w:p w14:paraId="3D1C9292">
      <w:pPr>
        <w:numPr>
          <w:ilvl w:val="0"/>
          <w:numId w:val="0"/>
        </w:numPr>
        <w:ind w:leftChars="0"/>
        <w:jc w:val="both"/>
      </w:pPr>
    </w:p>
    <w:p w14:paraId="4AE6CC43">
      <w:pPr>
        <w:numPr>
          <w:ilvl w:val="0"/>
          <w:numId w:val="0"/>
        </w:numPr>
        <w:ind w:leftChars="0"/>
        <w:jc w:val="both"/>
      </w:pPr>
    </w:p>
    <w:p w14:paraId="239C3FF3">
      <w:pPr>
        <w:numPr>
          <w:ilvl w:val="0"/>
          <w:numId w:val="0"/>
        </w:numPr>
        <w:ind w:leftChars="0"/>
        <w:jc w:val="both"/>
      </w:pPr>
    </w:p>
    <w:p w14:paraId="0FE07700">
      <w:pPr>
        <w:numPr>
          <w:ilvl w:val="0"/>
          <w:numId w:val="1"/>
        </w:numPr>
        <w:jc w:val="both"/>
        <w:rPr>
          <w:rFonts w:hint="eastAsia"/>
          <w:b/>
          <w:bCs/>
          <w:sz w:val="30"/>
          <w:szCs w:val="30"/>
          <w:lang w:val="en-US" w:eastAsia="zh-CN"/>
        </w:rPr>
      </w:pPr>
      <w:r>
        <w:rPr>
          <w:rFonts w:hint="eastAsia"/>
          <w:b/>
          <w:bCs/>
          <w:sz w:val="30"/>
          <w:szCs w:val="30"/>
          <w:lang w:val="en-US" w:eastAsia="zh-CN"/>
        </w:rPr>
        <w:t>岗位设置</w:t>
      </w:r>
    </w:p>
    <w:p w14:paraId="0DD2BCFF">
      <w:pPr>
        <w:numPr>
          <w:ilvl w:val="0"/>
          <w:numId w:val="0"/>
        </w:numPr>
        <w:ind w:leftChars="0"/>
        <w:jc w:val="both"/>
        <w:rPr>
          <w:rFonts w:hint="default"/>
          <w:lang w:val="en-US" w:eastAsia="zh-CN"/>
        </w:rPr>
      </w:pPr>
      <w:r>
        <w:drawing>
          <wp:inline distT="0" distB="0" distL="114300" distR="114300">
            <wp:extent cx="3594735" cy="1856740"/>
            <wp:effectExtent l="9525" t="9525" r="15240" b="19685"/>
            <wp:docPr id="5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42"/>
                    <pic:cNvPicPr>
                      <a:picLocks noChangeAspect="1"/>
                    </pic:cNvPicPr>
                  </pic:nvPicPr>
                  <pic:blipFill>
                    <a:blip r:embed="rId6"/>
                    <a:stretch>
                      <a:fillRect/>
                    </a:stretch>
                  </pic:blipFill>
                  <pic:spPr>
                    <a:xfrm>
                      <a:off x="0" y="0"/>
                      <a:ext cx="3594735" cy="1856740"/>
                    </a:xfrm>
                    <a:prstGeom prst="rect">
                      <a:avLst/>
                    </a:prstGeom>
                    <a:noFill/>
                    <a:ln>
                      <a:solidFill>
                        <a:srgbClr val="0000FF"/>
                      </a:solidFill>
                    </a:ln>
                  </pic:spPr>
                </pic:pic>
              </a:graphicData>
            </a:graphic>
          </wp:inline>
        </w:drawing>
      </w:r>
    </w:p>
    <w:p w14:paraId="3D32CDB1">
      <w:pPr>
        <w:keepNext w:val="0"/>
        <w:keepLines w:val="0"/>
        <w:pageBreakBefore w:val="0"/>
        <w:widowControl w:val="0"/>
        <w:numPr>
          <w:ilvl w:val="0"/>
          <w:numId w:val="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点击新增，弹框输入工种名称即可；</w:t>
      </w:r>
    </w:p>
    <w:p w14:paraId="18E8FB18">
      <w:pPr>
        <w:keepNext w:val="0"/>
        <w:keepLines w:val="0"/>
        <w:pageBreakBefore w:val="0"/>
        <w:widowControl w:val="0"/>
        <w:numPr>
          <w:ilvl w:val="0"/>
          <w:numId w:val="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录入的可修改、删除信息。</w:t>
      </w:r>
    </w:p>
    <w:p w14:paraId="4A5B5D4E">
      <w:pPr>
        <w:numPr>
          <w:ilvl w:val="0"/>
          <w:numId w:val="0"/>
        </w:numPr>
        <w:ind w:leftChars="0"/>
        <w:jc w:val="both"/>
        <w:rPr>
          <w:rFonts w:hint="default"/>
          <w:lang w:val="en-US" w:eastAsia="zh-CN"/>
        </w:rPr>
      </w:pPr>
    </w:p>
    <w:p w14:paraId="440AB507">
      <w:pPr>
        <w:numPr>
          <w:ilvl w:val="0"/>
          <w:numId w:val="0"/>
        </w:numPr>
        <w:ind w:leftChars="0"/>
        <w:jc w:val="both"/>
        <w:rPr>
          <w:rFonts w:hint="default"/>
          <w:lang w:val="en-US" w:eastAsia="zh-CN"/>
        </w:rPr>
      </w:pPr>
    </w:p>
    <w:p w14:paraId="13E2FD96">
      <w:pPr>
        <w:numPr>
          <w:ilvl w:val="0"/>
          <w:numId w:val="1"/>
        </w:numPr>
        <w:jc w:val="both"/>
        <w:rPr>
          <w:rFonts w:hint="eastAsia"/>
          <w:b/>
          <w:bCs/>
          <w:sz w:val="30"/>
          <w:szCs w:val="30"/>
          <w:lang w:val="en-US" w:eastAsia="zh-CN"/>
        </w:rPr>
      </w:pPr>
      <w:r>
        <w:rPr>
          <w:rFonts w:hint="eastAsia"/>
          <w:b/>
          <w:bCs/>
          <w:sz w:val="30"/>
          <w:szCs w:val="30"/>
          <w:lang w:val="en-US" w:eastAsia="zh-CN"/>
        </w:rPr>
        <w:t>管理端</w:t>
      </w:r>
    </w:p>
    <w:p w14:paraId="558F8148">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2194560" cy="4259580"/>
            <wp:effectExtent l="9525" t="9525" r="24765" b="17145"/>
            <wp:docPr id="50"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38"/>
                    <pic:cNvPicPr>
                      <a:picLocks noChangeAspect="1"/>
                    </pic:cNvPicPr>
                  </pic:nvPicPr>
                  <pic:blipFill>
                    <a:blip r:embed="rId7"/>
                    <a:stretch>
                      <a:fillRect/>
                    </a:stretch>
                  </pic:blipFill>
                  <pic:spPr>
                    <a:xfrm>
                      <a:off x="0" y="0"/>
                      <a:ext cx="2194560" cy="4259580"/>
                    </a:xfrm>
                    <a:prstGeom prst="rect">
                      <a:avLst/>
                    </a:prstGeom>
                    <a:noFill/>
                    <a:ln>
                      <a:solidFill>
                        <a:srgbClr val="0000FF"/>
                      </a:solidFill>
                    </a:ln>
                  </pic:spPr>
                </pic:pic>
              </a:graphicData>
            </a:graphic>
          </wp:inline>
        </w:drawing>
      </w:r>
    </w:p>
    <w:p w14:paraId="6CDBD867">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eastAsiaTheme="minorEastAsia"/>
          <w:b/>
          <w:bCs/>
          <w:sz w:val="28"/>
          <w:szCs w:val="28"/>
          <w:lang w:val="en-US" w:eastAsia="zh-CN"/>
        </w:rPr>
      </w:pPr>
      <w:r>
        <w:rPr>
          <w:rFonts w:hint="eastAsia"/>
          <w:sz w:val="28"/>
          <w:szCs w:val="28"/>
          <w:lang w:val="en-US" w:eastAsia="zh-CN"/>
        </w:rPr>
        <w:t>点击上方查看更多跳转申请记录模块</w:t>
      </w:r>
    </w:p>
    <w:p w14:paraId="12D51A94">
      <w:pPr>
        <w:numPr>
          <w:ilvl w:val="0"/>
          <w:numId w:val="3"/>
        </w:numPr>
        <w:ind w:leftChars="0"/>
        <w:jc w:val="both"/>
        <w:rPr>
          <w:rFonts w:hint="eastAsia"/>
          <w:b/>
          <w:bCs/>
          <w:sz w:val="32"/>
          <w:szCs w:val="32"/>
          <w:lang w:val="en-US" w:eastAsia="zh-CN"/>
        </w:rPr>
      </w:pPr>
      <w:r>
        <w:rPr>
          <w:rFonts w:hint="eastAsia"/>
          <w:b/>
          <w:bCs/>
          <w:sz w:val="32"/>
          <w:szCs w:val="32"/>
          <w:lang w:val="en-US" w:eastAsia="zh-CN"/>
        </w:rPr>
        <w:t>发布岗位</w:t>
      </w:r>
    </w:p>
    <w:p w14:paraId="05960468">
      <w:pPr>
        <w:numPr>
          <w:ilvl w:val="0"/>
          <w:numId w:val="0"/>
        </w:numPr>
        <w:jc w:val="both"/>
      </w:pPr>
      <w:r>
        <w:drawing>
          <wp:inline distT="0" distB="0" distL="114300" distR="114300">
            <wp:extent cx="2211705" cy="3560445"/>
            <wp:effectExtent l="9525" t="9525" r="26670" b="11430"/>
            <wp:docPr id="58"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43"/>
                    <pic:cNvPicPr>
                      <a:picLocks noChangeAspect="1"/>
                    </pic:cNvPicPr>
                  </pic:nvPicPr>
                  <pic:blipFill>
                    <a:blip r:embed="rId8"/>
                    <a:stretch>
                      <a:fillRect/>
                    </a:stretch>
                  </pic:blipFill>
                  <pic:spPr>
                    <a:xfrm>
                      <a:off x="0" y="0"/>
                      <a:ext cx="2211705" cy="3560445"/>
                    </a:xfrm>
                    <a:prstGeom prst="rect">
                      <a:avLst/>
                    </a:prstGeom>
                    <a:noFill/>
                    <a:ln>
                      <a:solidFill>
                        <a:srgbClr val="0000FF"/>
                      </a:solidFill>
                    </a:ln>
                  </pic:spPr>
                </pic:pic>
              </a:graphicData>
            </a:graphic>
          </wp:inline>
        </w:drawing>
      </w:r>
      <w:r>
        <w:rPr>
          <w:rFonts w:hint="eastAsia"/>
          <w:lang w:val="en-US" w:eastAsia="zh-CN"/>
        </w:rPr>
        <w:t xml:space="preserve"> </w:t>
      </w:r>
      <w:r>
        <w:drawing>
          <wp:inline distT="0" distB="0" distL="114300" distR="114300">
            <wp:extent cx="2141220" cy="3551555"/>
            <wp:effectExtent l="9525" t="9525" r="20955" b="20320"/>
            <wp:docPr id="57"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41"/>
                    <pic:cNvPicPr>
                      <a:picLocks noChangeAspect="1"/>
                    </pic:cNvPicPr>
                  </pic:nvPicPr>
                  <pic:blipFill>
                    <a:blip r:embed="rId9"/>
                    <a:stretch>
                      <a:fillRect/>
                    </a:stretch>
                  </pic:blipFill>
                  <pic:spPr>
                    <a:xfrm>
                      <a:off x="0" y="0"/>
                      <a:ext cx="2141220" cy="3551555"/>
                    </a:xfrm>
                    <a:prstGeom prst="rect">
                      <a:avLst/>
                    </a:prstGeom>
                    <a:noFill/>
                    <a:ln>
                      <a:solidFill>
                        <a:srgbClr val="0000FF"/>
                      </a:solidFill>
                    </a:ln>
                  </pic:spPr>
                </pic:pic>
              </a:graphicData>
            </a:graphic>
          </wp:inline>
        </w:drawing>
      </w:r>
    </w:p>
    <w:p w14:paraId="0D2F358B">
      <w:pPr>
        <w:numPr>
          <w:ilvl w:val="0"/>
          <w:numId w:val="0"/>
        </w:numPr>
        <w:jc w:val="both"/>
        <w:rPr>
          <w:rFonts w:hint="default" w:eastAsiaTheme="minorEastAsia"/>
          <w:b/>
          <w:bCs/>
          <w:sz w:val="28"/>
          <w:szCs w:val="28"/>
          <w:lang w:val="en-US" w:eastAsia="zh-CN"/>
        </w:rPr>
      </w:pPr>
      <w:r>
        <w:rPr>
          <w:rFonts w:hint="eastAsia"/>
          <w:b/>
          <w:bCs/>
          <w:sz w:val="28"/>
          <w:szCs w:val="28"/>
          <w:lang w:val="en-US" w:eastAsia="zh-CN"/>
        </w:rPr>
        <w:t>基本信息</w:t>
      </w:r>
    </w:p>
    <w:p w14:paraId="5F198AAF">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门店：默认当前操作人所在门店，不可进行调整，总部进入可调整；</w:t>
      </w:r>
    </w:p>
    <w:p w14:paraId="40F7212F">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选择岗位类型</w:t>
      </w:r>
      <w:r>
        <w:rPr>
          <w:rFonts w:hint="eastAsia"/>
          <w:sz w:val="28"/>
          <w:szCs w:val="28"/>
          <w:highlight w:val="none"/>
          <w:lang w:val="en-US" w:eastAsia="zh-CN"/>
        </w:rPr>
        <w:t>：小时工、临时工、促销员、全职；</w:t>
      </w:r>
    </w:p>
    <w:p w14:paraId="76B8AF34">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输入岗位名称（仅全职正式员工有此输入框）；</w:t>
      </w:r>
    </w:p>
    <w:p w14:paraId="6166F7EF">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选择岗位（小时工临时工促销员才有此选项）：选择内容从设置的岗位中进行选择；</w:t>
      </w:r>
    </w:p>
    <w:p w14:paraId="4A93E90A">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输入招聘人数，选择招聘截止日期（招聘截止日期可不必填）；</w:t>
      </w:r>
    </w:p>
    <w:p w14:paraId="65BD697B">
      <w:pPr>
        <w:numPr>
          <w:ilvl w:val="0"/>
          <w:numId w:val="0"/>
        </w:numPr>
        <w:jc w:val="both"/>
        <w:rPr>
          <w:rFonts w:hint="eastAsia"/>
          <w:b/>
          <w:bCs/>
          <w:sz w:val="28"/>
          <w:szCs w:val="28"/>
          <w:lang w:val="en-US" w:eastAsia="zh-CN"/>
        </w:rPr>
      </w:pPr>
      <w:r>
        <w:rPr>
          <w:rFonts w:hint="eastAsia"/>
          <w:b/>
          <w:bCs/>
          <w:sz w:val="28"/>
          <w:szCs w:val="28"/>
          <w:lang w:val="en-US" w:eastAsia="zh-CN"/>
        </w:rPr>
        <w:t>薪资待遇（必填）</w:t>
      </w:r>
    </w:p>
    <w:p w14:paraId="3A1325A8">
      <w:pPr>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默认固定薪资选择：固定薪资输入框中间无“至”只有一个输入栏</w:t>
      </w:r>
    </w:p>
    <w:p w14:paraId="19F386EF">
      <w:pPr>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范围薪资如上，需输入薪资范围；</w:t>
      </w:r>
    </w:p>
    <w:p w14:paraId="54F91C49">
      <w:pPr>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薪资单位：元/小时、元/天、元/月、元/单</w:t>
      </w:r>
    </w:p>
    <w:p w14:paraId="4FE5F365">
      <w:pPr>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小时工薪资默认取薪资系统设置的门店薪资标准；</w:t>
      </w:r>
    </w:p>
    <w:p w14:paraId="42A4A03B">
      <w:pPr>
        <w:keepNext w:val="0"/>
        <w:keepLines w:val="0"/>
        <w:pageBreakBefore w:val="0"/>
        <w:widowControl w:val="0"/>
        <w:numPr>
          <w:ilvl w:val="0"/>
          <w:numId w:val="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选择结算周期：半月结（小时工默认）、月结、日结、完工结</w:t>
      </w:r>
    </w:p>
    <w:p w14:paraId="62E14886">
      <w:pPr>
        <w:numPr>
          <w:ilvl w:val="0"/>
          <w:numId w:val="0"/>
        </w:numPr>
        <w:jc w:val="both"/>
        <w:rPr>
          <w:rFonts w:hint="default"/>
          <w:b/>
          <w:bCs/>
          <w:sz w:val="28"/>
          <w:szCs w:val="28"/>
          <w:lang w:val="en-US" w:eastAsia="zh-CN"/>
        </w:rPr>
      </w:pPr>
      <w:r>
        <w:rPr>
          <w:rFonts w:hint="eastAsia"/>
          <w:b/>
          <w:bCs/>
          <w:sz w:val="28"/>
          <w:szCs w:val="28"/>
          <w:lang w:val="en-US" w:eastAsia="zh-CN"/>
        </w:rPr>
        <w:t>人员要求（必填）</w:t>
      </w:r>
    </w:p>
    <w:p w14:paraId="2165D43B">
      <w:pPr>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年龄：输入最大最小年龄；</w:t>
      </w:r>
    </w:p>
    <w:p w14:paraId="3F420F80">
      <w:pPr>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性别要求：不限性别、男士、女士；</w:t>
      </w:r>
    </w:p>
    <w:p w14:paraId="26EFB99D">
      <w:pPr>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学历要求：不限学历、初中及以下、高中、中专/技校、大专、本科、硕士、博士；</w:t>
      </w:r>
    </w:p>
    <w:p w14:paraId="2AFF5334">
      <w:pPr>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经验要求：不限经验、1年以下、1-3年、3-5年、5年以上；</w:t>
      </w:r>
    </w:p>
    <w:p w14:paraId="6F5BC2DB">
      <w:pPr>
        <w:keepNext w:val="0"/>
        <w:keepLines w:val="0"/>
        <w:pageBreakBefore w:val="0"/>
        <w:widowControl w:val="0"/>
        <w:numPr>
          <w:ilvl w:val="0"/>
          <w:numId w:val="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健康证需求：需要、不需要；</w:t>
      </w:r>
    </w:p>
    <w:p w14:paraId="4AB77B0D">
      <w:pPr>
        <w:numPr>
          <w:ilvl w:val="0"/>
          <w:numId w:val="0"/>
        </w:numPr>
        <w:jc w:val="both"/>
        <w:rPr>
          <w:rFonts w:hint="default"/>
          <w:b/>
          <w:bCs/>
          <w:sz w:val="28"/>
          <w:szCs w:val="28"/>
          <w:lang w:val="en-US" w:eastAsia="zh-CN"/>
        </w:rPr>
      </w:pPr>
      <w:r>
        <w:rPr>
          <w:rFonts w:hint="eastAsia"/>
          <w:b/>
          <w:bCs/>
          <w:sz w:val="28"/>
          <w:szCs w:val="28"/>
          <w:lang w:val="en-US" w:eastAsia="zh-CN"/>
        </w:rPr>
        <w:t>工作时间要求</w:t>
      </w:r>
    </w:p>
    <w:p w14:paraId="0D3647A9">
      <w:pPr>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jc w:val="both"/>
        <w:textAlignment w:val="auto"/>
        <w:rPr>
          <w:rFonts w:hint="default"/>
          <w:sz w:val="28"/>
          <w:szCs w:val="28"/>
          <w:highlight w:val="none"/>
          <w:lang w:val="en-US" w:eastAsia="zh-CN"/>
        </w:rPr>
      </w:pPr>
      <w:r>
        <w:rPr>
          <w:rFonts w:hint="eastAsia"/>
          <w:sz w:val="28"/>
          <w:szCs w:val="28"/>
          <w:highlight w:val="none"/>
          <w:lang w:val="en-US" w:eastAsia="zh-CN"/>
        </w:rPr>
        <w:t>工作日期：按月、按天、按小时、指定日期；</w:t>
      </w:r>
    </w:p>
    <w:p w14:paraId="280C1138">
      <w:pPr>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jc w:val="both"/>
        <w:textAlignment w:val="auto"/>
        <w:rPr>
          <w:rFonts w:hint="default"/>
          <w:sz w:val="28"/>
          <w:szCs w:val="28"/>
          <w:highlight w:val="none"/>
          <w:lang w:val="en-US" w:eastAsia="zh-CN"/>
        </w:rPr>
      </w:pPr>
      <w:r>
        <w:rPr>
          <w:rFonts w:hint="eastAsia"/>
          <w:sz w:val="28"/>
          <w:szCs w:val="28"/>
          <w:highlight w:val="none"/>
          <w:lang w:val="en-US" w:eastAsia="zh-CN"/>
        </w:rPr>
        <w:t>选择日期：仅“指定日期”的可进行选择，选择日期类型，可添加多个上班日期；</w:t>
      </w:r>
    </w:p>
    <w:p w14:paraId="7DB60510">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3291205" cy="1563370"/>
            <wp:effectExtent l="9525" t="9525" r="13970" b="27305"/>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10"/>
                    <a:stretch>
                      <a:fillRect/>
                    </a:stretch>
                  </pic:blipFill>
                  <pic:spPr>
                    <a:xfrm>
                      <a:off x="0" y="0"/>
                      <a:ext cx="3291205" cy="1563370"/>
                    </a:xfrm>
                    <a:prstGeom prst="rect">
                      <a:avLst/>
                    </a:prstGeom>
                    <a:noFill/>
                    <a:ln>
                      <a:solidFill>
                        <a:srgbClr val="0000FF"/>
                      </a:solidFill>
                    </a:ln>
                  </pic:spPr>
                </pic:pic>
              </a:graphicData>
            </a:graphic>
          </wp:inline>
        </w:drawing>
      </w:r>
    </w:p>
    <w:p w14:paraId="50B720C0">
      <w:pPr>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上班时间段：点击，可添加多个时间段，点击保存即可；</w:t>
      </w:r>
    </w:p>
    <w:p w14:paraId="0C93FF24">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1005205" cy="1022985"/>
            <wp:effectExtent l="9525" t="9525" r="13970" b="15240"/>
            <wp:docPr id="1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3"/>
                    <pic:cNvPicPr>
                      <a:picLocks noChangeAspect="1"/>
                    </pic:cNvPicPr>
                  </pic:nvPicPr>
                  <pic:blipFill>
                    <a:blip r:embed="rId11"/>
                    <a:stretch>
                      <a:fillRect/>
                    </a:stretch>
                  </pic:blipFill>
                  <pic:spPr>
                    <a:xfrm>
                      <a:off x="0" y="0"/>
                      <a:ext cx="1005205" cy="1022985"/>
                    </a:xfrm>
                    <a:prstGeom prst="rect">
                      <a:avLst/>
                    </a:prstGeom>
                    <a:noFill/>
                    <a:ln>
                      <a:solidFill>
                        <a:srgbClr val="0000FF"/>
                      </a:solidFill>
                    </a:ln>
                  </pic:spPr>
                </pic:pic>
              </a:graphicData>
            </a:graphic>
          </wp:inline>
        </w:drawing>
      </w:r>
    </w:p>
    <w:p w14:paraId="66ECDDCB">
      <w:pPr>
        <w:numPr>
          <w:ilvl w:val="0"/>
          <w:numId w:val="0"/>
        </w:numPr>
        <w:jc w:val="both"/>
        <w:rPr>
          <w:rFonts w:hint="default"/>
          <w:b/>
          <w:bCs/>
          <w:sz w:val="28"/>
          <w:szCs w:val="28"/>
          <w:lang w:val="en-US" w:eastAsia="zh-CN"/>
        </w:rPr>
      </w:pPr>
      <w:r>
        <w:rPr>
          <w:rFonts w:hint="eastAsia"/>
          <w:b/>
          <w:bCs/>
          <w:sz w:val="28"/>
          <w:szCs w:val="28"/>
          <w:lang w:val="en-US" w:eastAsia="zh-CN"/>
        </w:rPr>
        <w:t>填写岗位描述发布即可，发布后用户可在小程序端查看岗位信息</w:t>
      </w:r>
    </w:p>
    <w:p w14:paraId="074163A1">
      <w:pPr>
        <w:numPr>
          <w:ilvl w:val="0"/>
          <w:numId w:val="3"/>
        </w:numPr>
        <w:ind w:leftChars="0"/>
        <w:jc w:val="both"/>
        <w:rPr>
          <w:rFonts w:hint="eastAsia"/>
          <w:b/>
          <w:bCs/>
          <w:sz w:val="32"/>
          <w:szCs w:val="32"/>
          <w:lang w:val="en-US" w:eastAsia="zh-CN"/>
        </w:rPr>
      </w:pPr>
      <w:r>
        <w:rPr>
          <w:rFonts w:hint="eastAsia"/>
          <w:b/>
          <w:bCs/>
          <w:sz w:val="32"/>
          <w:szCs w:val="32"/>
          <w:lang w:val="en-US" w:eastAsia="zh-CN"/>
        </w:rPr>
        <w:t>招聘管理</w:t>
      </w:r>
    </w:p>
    <w:p w14:paraId="04C0348E">
      <w:pPr>
        <w:numPr>
          <w:ilvl w:val="0"/>
          <w:numId w:val="0"/>
        </w:numPr>
        <w:jc w:val="both"/>
      </w:pPr>
      <w:r>
        <w:drawing>
          <wp:inline distT="0" distB="0" distL="114300" distR="114300">
            <wp:extent cx="5268595" cy="5330190"/>
            <wp:effectExtent l="9525" t="9525" r="17780" b="13335"/>
            <wp:docPr id="5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9"/>
                    <pic:cNvPicPr>
                      <a:picLocks noChangeAspect="1"/>
                    </pic:cNvPicPr>
                  </pic:nvPicPr>
                  <pic:blipFill>
                    <a:blip r:embed="rId12"/>
                    <a:stretch>
                      <a:fillRect/>
                    </a:stretch>
                  </pic:blipFill>
                  <pic:spPr>
                    <a:xfrm>
                      <a:off x="0" y="0"/>
                      <a:ext cx="5268595" cy="5330190"/>
                    </a:xfrm>
                    <a:prstGeom prst="rect">
                      <a:avLst/>
                    </a:prstGeom>
                    <a:noFill/>
                    <a:ln>
                      <a:solidFill>
                        <a:srgbClr val="0000FF"/>
                      </a:solidFill>
                    </a:ln>
                  </pic:spPr>
                </pic:pic>
              </a:graphicData>
            </a:graphic>
          </wp:inline>
        </w:drawing>
      </w:r>
    </w:p>
    <w:p w14:paraId="1EAA5DC6">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可查看发布的岗位信息；</w:t>
      </w:r>
    </w:p>
    <w:p w14:paraId="796359DA">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上方岗位名称，全职体现岗位名称字段，临时工、小时工、促销员体现岗位+工作类型（例：保洁-小时工）</w:t>
      </w:r>
    </w:p>
    <w:p w14:paraId="0F20ED01">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状态：招聘中、已关闭；</w:t>
      </w:r>
    </w:p>
    <w:p w14:paraId="2DCCCC77">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招聘中点击可查看岗位信息：可重新编辑岗位信息，重新编辑界面和新增界面一致；</w:t>
      </w:r>
    </w:p>
    <w:p w14:paraId="620C0E87">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点击关闭招聘，下架当前岗位信息（系统提示是否确认关闭招聘），若确认，已关闭的招聘岗位信息可继续处理待处理、待面试、已面试的人员申请；</w:t>
      </w:r>
    </w:p>
    <w:p w14:paraId="1AADA3DA">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点击详情页面上方的待处理、待面试、已录用信息可跳转申请记录界面：只展示当前岗位的人员申请信息；</w:t>
      </w:r>
    </w:p>
    <w:p w14:paraId="4C3673DA">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若工作时间是指定日期、则体现为此</w:t>
      </w:r>
    </w:p>
    <w:p w14:paraId="51852032">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eastAsia"/>
          <w:sz w:val="28"/>
          <w:szCs w:val="28"/>
          <w:lang w:val="en-US" w:eastAsia="zh-CN"/>
        </w:rPr>
      </w:pPr>
      <w:r>
        <w:drawing>
          <wp:inline distT="0" distB="0" distL="114300" distR="114300">
            <wp:extent cx="2120900" cy="652780"/>
            <wp:effectExtent l="9525" t="9525" r="22225" b="23495"/>
            <wp:docPr id="70"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54"/>
                    <pic:cNvPicPr>
                      <a:picLocks noChangeAspect="1"/>
                    </pic:cNvPicPr>
                  </pic:nvPicPr>
                  <pic:blipFill>
                    <a:blip r:embed="rId13"/>
                    <a:stretch>
                      <a:fillRect/>
                    </a:stretch>
                  </pic:blipFill>
                  <pic:spPr>
                    <a:xfrm>
                      <a:off x="0" y="0"/>
                      <a:ext cx="2120900" cy="652780"/>
                    </a:xfrm>
                    <a:prstGeom prst="rect">
                      <a:avLst/>
                    </a:prstGeom>
                    <a:noFill/>
                    <a:ln>
                      <a:solidFill>
                        <a:srgbClr val="0000FF"/>
                      </a:solidFill>
                    </a:ln>
                  </pic:spPr>
                </pic:pic>
              </a:graphicData>
            </a:graphic>
          </wp:inline>
        </w:drawing>
      </w:r>
    </w:p>
    <w:p w14:paraId="17F3FDB7">
      <w:pPr>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已关闭招聘</w:t>
      </w:r>
    </w:p>
    <w:p w14:paraId="327E5A18">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eastAsia" w:eastAsiaTheme="minorEastAsia"/>
          <w:lang w:val="en-US" w:eastAsia="zh-CN"/>
        </w:rPr>
      </w:pPr>
      <w:r>
        <w:drawing>
          <wp:inline distT="0" distB="0" distL="114300" distR="114300">
            <wp:extent cx="4556760" cy="4556760"/>
            <wp:effectExtent l="9525" t="9525" r="24765" b="24765"/>
            <wp:docPr id="1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6"/>
                    <pic:cNvPicPr>
                      <a:picLocks noChangeAspect="1"/>
                    </pic:cNvPicPr>
                  </pic:nvPicPr>
                  <pic:blipFill>
                    <a:blip r:embed="rId14"/>
                    <a:stretch>
                      <a:fillRect/>
                    </a:stretch>
                  </pic:blipFill>
                  <pic:spPr>
                    <a:xfrm>
                      <a:off x="0" y="0"/>
                      <a:ext cx="4556760" cy="4556760"/>
                    </a:xfrm>
                    <a:prstGeom prst="rect">
                      <a:avLst/>
                    </a:prstGeom>
                    <a:noFill/>
                    <a:ln>
                      <a:solidFill>
                        <a:srgbClr val="0000FF"/>
                      </a:solidFill>
                    </a:ln>
                  </pic:spPr>
                </pic:pic>
              </a:graphicData>
            </a:graphic>
          </wp:inline>
        </w:drawing>
      </w:r>
    </w:p>
    <w:p w14:paraId="0E2CEC54">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已关闭的招聘信息可重新恢复招聘；</w:t>
      </w:r>
    </w:p>
    <w:p w14:paraId="0D63AE38">
      <w:pPr>
        <w:numPr>
          <w:ilvl w:val="0"/>
          <w:numId w:val="3"/>
        </w:numPr>
        <w:ind w:leftChars="0"/>
        <w:jc w:val="both"/>
        <w:rPr>
          <w:rFonts w:hint="eastAsia"/>
          <w:b/>
          <w:bCs/>
          <w:sz w:val="32"/>
          <w:szCs w:val="32"/>
          <w:lang w:val="en-US" w:eastAsia="zh-CN"/>
        </w:rPr>
      </w:pPr>
      <w:r>
        <w:rPr>
          <w:rFonts w:hint="eastAsia"/>
          <w:b/>
          <w:bCs/>
          <w:sz w:val="32"/>
          <w:szCs w:val="32"/>
          <w:lang w:val="en-US" w:eastAsia="zh-CN"/>
        </w:rPr>
        <w:t>申请记录查看</w:t>
      </w:r>
    </w:p>
    <w:p w14:paraId="44FC9A23">
      <w:pPr>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待处理</w:t>
      </w:r>
    </w:p>
    <w:p w14:paraId="715C779F">
      <w:pPr>
        <w:numPr>
          <w:ilvl w:val="0"/>
          <w:numId w:val="0"/>
        </w:numPr>
        <w:jc w:val="both"/>
      </w:pPr>
      <w:r>
        <w:drawing>
          <wp:inline distT="0" distB="0" distL="114300" distR="114300">
            <wp:extent cx="6303645" cy="4261485"/>
            <wp:effectExtent l="9525" t="9525" r="11430" b="15240"/>
            <wp:docPr id="64"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48"/>
                    <pic:cNvPicPr>
                      <a:picLocks noChangeAspect="1"/>
                    </pic:cNvPicPr>
                  </pic:nvPicPr>
                  <pic:blipFill>
                    <a:blip r:embed="rId15"/>
                    <a:stretch>
                      <a:fillRect/>
                    </a:stretch>
                  </pic:blipFill>
                  <pic:spPr>
                    <a:xfrm>
                      <a:off x="0" y="0"/>
                      <a:ext cx="6303645" cy="4261485"/>
                    </a:xfrm>
                    <a:prstGeom prst="rect">
                      <a:avLst/>
                    </a:prstGeom>
                    <a:noFill/>
                    <a:ln>
                      <a:solidFill>
                        <a:srgbClr val="0000FF"/>
                      </a:solidFill>
                    </a:ln>
                  </pic:spPr>
                </pic:pic>
              </a:graphicData>
            </a:graphic>
          </wp:inline>
        </w:drawing>
      </w:r>
    </w:p>
    <w:p w14:paraId="3C73AD3D">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待处理的点击进去可淘汰或邀约面试；</w:t>
      </w:r>
    </w:p>
    <w:p w14:paraId="76CC5058">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点击上方的岗位信息可查看岗位详情，为岗位管理的第二个页面，无操作信息；</w:t>
      </w:r>
    </w:p>
    <w:p w14:paraId="225BBBBE">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邀约面试需选择面试日期、时间、备注（备注不必填）；</w:t>
      </w:r>
    </w:p>
    <w:p w14:paraId="660B361E">
      <w:pPr>
        <w:numPr>
          <w:ilvl w:val="0"/>
          <w:numId w:val="0"/>
        </w:numPr>
        <w:jc w:val="both"/>
      </w:pPr>
      <w:r>
        <w:drawing>
          <wp:inline distT="0" distB="0" distL="114300" distR="114300">
            <wp:extent cx="2118995" cy="1278255"/>
            <wp:effectExtent l="9525" t="9525" r="24130" b="26670"/>
            <wp:docPr id="55"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3"/>
                    <pic:cNvPicPr>
                      <a:picLocks noChangeAspect="1"/>
                    </pic:cNvPicPr>
                  </pic:nvPicPr>
                  <pic:blipFill>
                    <a:blip r:embed="rId16"/>
                    <a:stretch>
                      <a:fillRect/>
                    </a:stretch>
                  </pic:blipFill>
                  <pic:spPr>
                    <a:xfrm>
                      <a:off x="0" y="0"/>
                      <a:ext cx="2118995" cy="1278255"/>
                    </a:xfrm>
                    <a:prstGeom prst="rect">
                      <a:avLst/>
                    </a:prstGeom>
                    <a:noFill/>
                    <a:ln>
                      <a:solidFill>
                        <a:srgbClr val="0000FF"/>
                      </a:solidFill>
                    </a:ln>
                  </pic:spPr>
                </pic:pic>
              </a:graphicData>
            </a:graphic>
          </wp:inline>
        </w:drawing>
      </w:r>
    </w:p>
    <w:p w14:paraId="1FFD1E9A">
      <w:pPr>
        <w:numPr>
          <w:ilvl w:val="0"/>
          <w:numId w:val="0"/>
        </w:numPr>
        <w:jc w:val="both"/>
        <w:rPr>
          <w:rFonts w:hint="eastAsia"/>
          <w:lang w:val="en-US" w:eastAsia="zh-CN"/>
        </w:rPr>
      </w:pPr>
    </w:p>
    <w:p w14:paraId="2CE857E4">
      <w:pPr>
        <w:numPr>
          <w:ilvl w:val="0"/>
          <w:numId w:val="0"/>
        </w:numPr>
        <w:jc w:val="both"/>
        <w:rPr>
          <w:rFonts w:hint="eastAsia"/>
          <w:lang w:val="en-US" w:eastAsia="zh-CN"/>
        </w:rPr>
      </w:pPr>
    </w:p>
    <w:p w14:paraId="53334B55">
      <w:pPr>
        <w:numPr>
          <w:ilvl w:val="0"/>
          <w:numId w:val="0"/>
        </w:numPr>
        <w:jc w:val="both"/>
        <w:rPr>
          <w:rFonts w:hint="eastAsia"/>
          <w:lang w:val="en-US" w:eastAsia="zh-CN"/>
        </w:rPr>
      </w:pPr>
    </w:p>
    <w:p w14:paraId="568DB646">
      <w:pPr>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待面试</w:t>
      </w:r>
    </w:p>
    <w:p w14:paraId="638EE414">
      <w:pPr>
        <w:numPr>
          <w:ilvl w:val="0"/>
          <w:numId w:val="0"/>
        </w:numPr>
        <w:jc w:val="both"/>
      </w:pPr>
      <w:r>
        <w:drawing>
          <wp:inline distT="0" distB="0" distL="114300" distR="114300">
            <wp:extent cx="5166360" cy="5203825"/>
            <wp:effectExtent l="9525" t="9525" r="24765" b="25400"/>
            <wp:docPr id="69"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50"/>
                    <pic:cNvPicPr>
                      <a:picLocks noChangeAspect="1"/>
                    </pic:cNvPicPr>
                  </pic:nvPicPr>
                  <pic:blipFill>
                    <a:blip r:embed="rId17"/>
                    <a:stretch>
                      <a:fillRect/>
                    </a:stretch>
                  </pic:blipFill>
                  <pic:spPr>
                    <a:xfrm>
                      <a:off x="0" y="0"/>
                      <a:ext cx="5166360" cy="5203825"/>
                    </a:xfrm>
                    <a:prstGeom prst="rect">
                      <a:avLst/>
                    </a:prstGeom>
                    <a:noFill/>
                    <a:ln>
                      <a:solidFill>
                        <a:srgbClr val="0000FF"/>
                      </a:solidFill>
                    </a:ln>
                  </pic:spPr>
                </pic:pic>
              </a:graphicData>
            </a:graphic>
          </wp:inline>
        </w:drawing>
      </w:r>
    </w:p>
    <w:p w14:paraId="0101D190">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待面试点击进入可修改面试时间，修改面试时间弹框和邀约面试的设置面试时间弹框一致；</w:t>
      </w:r>
    </w:p>
    <w:p w14:paraId="4CDFD8D9">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按面试时间从前往后排序；</w:t>
      </w:r>
    </w:p>
    <w:p w14:paraId="6A25EA94">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若人员确认不来面试，可点击淘汰按钮，弹出确认淘汰提示框；</w:t>
      </w:r>
    </w:p>
    <w:p w14:paraId="49165D60">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若已面试可点击已面试进行标识：人员进入已面试列表，可后续对比是否录用；</w:t>
      </w:r>
    </w:p>
    <w:p w14:paraId="5B27515A">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录用：确认录用人员，点击录入时，若是小时工，弹出合同信息：</w:t>
      </w:r>
    </w:p>
    <w:p w14:paraId="0D581E52">
      <w:pPr>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乙方姓名、手机号、居住地址、门店默认为员工填报的信息，身份证号若员工录入了则取员工录入的信息，若没有录入可自行输入；</w:t>
      </w:r>
    </w:p>
    <w:p w14:paraId="0CD1A98A">
      <w:pPr>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岗位类型默认小时工、工种默认申请的工种信息（可根据实际录用情况修改工种信息）</w:t>
      </w:r>
    </w:p>
    <w:p w14:paraId="57D97208">
      <w:pPr>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部门默认申请的部门信息，不可修改，甲方公司名称自行选择；</w:t>
      </w:r>
    </w:p>
    <w:p w14:paraId="57C75C19">
      <w:pPr>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合同期限自行选择，工资标准默认门店小时工最低工资标准，可修改，结算周期默认15天结，可修改；</w:t>
      </w:r>
    </w:p>
    <w:p w14:paraId="48636C96">
      <w:pPr>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点击发起和合同签署（信息必须完善才允许提交），小时工可在用户端进行个人信息认证后，签署合同信息；</w:t>
      </w:r>
    </w:p>
    <w:p w14:paraId="0FB6C349">
      <w:pPr>
        <w:keepNext w:val="0"/>
        <w:keepLines w:val="0"/>
        <w:pageBreakBefore w:val="0"/>
        <w:widowControl w:val="0"/>
        <w:numPr>
          <w:numId w:val="0"/>
        </w:numPr>
        <w:kinsoku/>
        <w:wordWrap/>
        <w:overflowPunct/>
        <w:topLinePunct w:val="0"/>
        <w:autoSpaceDE/>
        <w:autoSpaceDN/>
        <w:bidi w:val="0"/>
        <w:adjustRightInd/>
        <w:snapToGrid/>
        <w:ind w:leftChars="0"/>
        <w:jc w:val="both"/>
        <w:textAlignment w:val="auto"/>
      </w:pPr>
      <w:r>
        <w:drawing>
          <wp:inline distT="0" distB="0" distL="114300" distR="114300">
            <wp:extent cx="2346325" cy="4651375"/>
            <wp:effectExtent l="0" t="0" r="15875" b="15875"/>
            <wp:docPr id="53"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40"/>
                    <pic:cNvPicPr>
                      <a:picLocks noChangeAspect="1"/>
                    </pic:cNvPicPr>
                  </pic:nvPicPr>
                  <pic:blipFill>
                    <a:blip r:embed="rId18"/>
                    <a:stretch>
                      <a:fillRect/>
                    </a:stretch>
                  </pic:blipFill>
                  <pic:spPr>
                    <a:xfrm>
                      <a:off x="0" y="0"/>
                      <a:ext cx="2346325" cy="4651375"/>
                    </a:xfrm>
                    <a:prstGeom prst="rect">
                      <a:avLst/>
                    </a:prstGeom>
                    <a:noFill/>
                    <a:ln>
                      <a:noFill/>
                    </a:ln>
                  </pic:spPr>
                </pic:pic>
              </a:graphicData>
            </a:graphic>
          </wp:inline>
        </w:drawing>
      </w:r>
    </w:p>
    <w:p w14:paraId="2B9EC176">
      <w:pPr>
        <w:keepNext w:val="0"/>
        <w:keepLines w:val="0"/>
        <w:pageBreakBefore w:val="0"/>
        <w:widowControl w:val="0"/>
        <w:numPr>
          <w:numId w:val="0"/>
        </w:numPr>
        <w:kinsoku/>
        <w:wordWrap/>
        <w:overflowPunct/>
        <w:topLinePunct w:val="0"/>
        <w:autoSpaceDE/>
        <w:autoSpaceDN/>
        <w:bidi w:val="0"/>
        <w:adjustRightInd/>
        <w:snapToGrid/>
        <w:ind w:leftChars="0"/>
        <w:jc w:val="both"/>
        <w:textAlignment w:val="auto"/>
        <w:rPr>
          <w:rFonts w:hint="eastAsia"/>
          <w:lang w:val="en-US" w:eastAsia="zh-CN"/>
        </w:rPr>
      </w:pPr>
    </w:p>
    <w:p w14:paraId="4FE655BC">
      <w:pPr>
        <w:keepNext w:val="0"/>
        <w:keepLines w:val="0"/>
        <w:pageBreakBefore w:val="0"/>
        <w:widowControl w:val="0"/>
        <w:numPr>
          <w:numId w:val="0"/>
        </w:numPr>
        <w:kinsoku/>
        <w:wordWrap/>
        <w:overflowPunct/>
        <w:topLinePunct w:val="0"/>
        <w:autoSpaceDE/>
        <w:autoSpaceDN/>
        <w:bidi w:val="0"/>
        <w:adjustRightInd/>
        <w:snapToGrid/>
        <w:ind w:leftChars="0"/>
        <w:jc w:val="both"/>
        <w:textAlignment w:val="auto"/>
        <w:rPr>
          <w:rFonts w:hint="eastAsia"/>
          <w:lang w:val="en-US" w:eastAsia="zh-CN"/>
        </w:rPr>
      </w:pPr>
    </w:p>
    <w:p w14:paraId="5C6E9697">
      <w:pPr>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已面试</w:t>
      </w:r>
    </w:p>
    <w:p w14:paraId="7C4A0025">
      <w:pPr>
        <w:numPr>
          <w:ilvl w:val="0"/>
          <w:numId w:val="0"/>
        </w:numPr>
        <w:jc w:val="both"/>
      </w:pPr>
      <w:r>
        <w:drawing>
          <wp:inline distT="0" distB="0" distL="114300" distR="114300">
            <wp:extent cx="3747770" cy="3747770"/>
            <wp:effectExtent l="9525" t="9525" r="14605" b="14605"/>
            <wp:docPr id="63"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47"/>
                    <pic:cNvPicPr>
                      <a:picLocks noChangeAspect="1"/>
                    </pic:cNvPicPr>
                  </pic:nvPicPr>
                  <pic:blipFill>
                    <a:blip r:embed="rId19"/>
                    <a:stretch>
                      <a:fillRect/>
                    </a:stretch>
                  </pic:blipFill>
                  <pic:spPr>
                    <a:xfrm>
                      <a:off x="0" y="0"/>
                      <a:ext cx="3747770" cy="3747770"/>
                    </a:xfrm>
                    <a:prstGeom prst="rect">
                      <a:avLst/>
                    </a:prstGeom>
                    <a:noFill/>
                    <a:ln>
                      <a:solidFill>
                        <a:srgbClr val="0000FF"/>
                      </a:solidFill>
                    </a:ln>
                  </pic:spPr>
                </pic:pic>
              </a:graphicData>
            </a:graphic>
          </wp:inline>
        </w:drawing>
      </w:r>
    </w:p>
    <w:p w14:paraId="5F457F9D">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已面试的支持淘汰和录用；</w:t>
      </w:r>
    </w:p>
    <w:p w14:paraId="37CBA1B6">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点击录用以后数据进入已录用页面；</w:t>
      </w:r>
    </w:p>
    <w:p w14:paraId="34C51677">
      <w:pPr>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已录用、未通过</w:t>
      </w:r>
    </w:p>
    <w:p w14:paraId="102AFC06">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1719580" cy="3062605"/>
            <wp:effectExtent l="9525" t="9525" r="23495" b="13970"/>
            <wp:docPr id="76"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60"/>
                    <pic:cNvPicPr>
                      <a:picLocks noChangeAspect="1"/>
                    </pic:cNvPicPr>
                  </pic:nvPicPr>
                  <pic:blipFill>
                    <a:blip r:embed="rId20"/>
                    <a:stretch>
                      <a:fillRect/>
                    </a:stretch>
                  </pic:blipFill>
                  <pic:spPr>
                    <a:xfrm>
                      <a:off x="0" y="0"/>
                      <a:ext cx="1719580" cy="3062605"/>
                    </a:xfrm>
                    <a:prstGeom prst="rect">
                      <a:avLst/>
                    </a:prstGeom>
                    <a:noFill/>
                    <a:ln>
                      <a:solidFill>
                        <a:srgbClr val="0000FF"/>
                      </a:solidFill>
                    </a:ln>
                  </pic:spPr>
                </pic:pic>
              </a:graphicData>
            </a:graphic>
          </wp:inline>
        </w:drawing>
      </w:r>
    </w:p>
    <w:p w14:paraId="569C1A51">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已录用未通过界面一致；</w:t>
      </w:r>
    </w:p>
    <w:p w14:paraId="223C25FE">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操作人体现的是录用/淘汰操作人信息及时间；</w:t>
      </w:r>
    </w:p>
    <w:p w14:paraId="7102A86A">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未通过的界面仅体现门店主动淘汰和待面试阶段用户主动取消申请的数据；</w:t>
      </w:r>
    </w:p>
    <w:p w14:paraId="67B3CE18">
      <w:pPr>
        <w:numPr>
          <w:ilvl w:val="0"/>
          <w:numId w:val="3"/>
        </w:numPr>
        <w:ind w:leftChars="0"/>
        <w:jc w:val="both"/>
        <w:rPr>
          <w:rFonts w:hint="default"/>
          <w:b/>
          <w:bCs/>
          <w:sz w:val="32"/>
          <w:szCs w:val="32"/>
          <w:lang w:val="en-US" w:eastAsia="zh-CN"/>
        </w:rPr>
      </w:pPr>
      <w:r>
        <w:rPr>
          <w:rFonts w:hint="eastAsia"/>
          <w:b/>
          <w:bCs/>
          <w:sz w:val="32"/>
          <w:szCs w:val="32"/>
          <w:lang w:val="en-US" w:eastAsia="zh-CN"/>
        </w:rPr>
        <w:t>人才库</w:t>
      </w:r>
    </w:p>
    <w:p w14:paraId="120DE738">
      <w:pPr>
        <w:numPr>
          <w:ilvl w:val="0"/>
          <w:numId w:val="0"/>
        </w:numPr>
        <w:jc w:val="both"/>
        <w:rPr>
          <w:rFonts w:hint="eastAsia"/>
          <w:b/>
          <w:bCs/>
          <w:sz w:val="32"/>
          <w:szCs w:val="32"/>
          <w:lang w:val="en-US" w:eastAsia="zh-CN"/>
        </w:rPr>
      </w:pPr>
      <w:r>
        <w:drawing>
          <wp:inline distT="0" distB="0" distL="114300" distR="114300">
            <wp:extent cx="6091555" cy="4030345"/>
            <wp:effectExtent l="9525" t="9525" r="13970" b="17780"/>
            <wp:docPr id="2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1"/>
                    <pic:cNvPicPr>
                      <a:picLocks noChangeAspect="1"/>
                    </pic:cNvPicPr>
                  </pic:nvPicPr>
                  <pic:blipFill>
                    <a:blip r:embed="rId21"/>
                    <a:stretch>
                      <a:fillRect/>
                    </a:stretch>
                  </pic:blipFill>
                  <pic:spPr>
                    <a:xfrm>
                      <a:off x="0" y="0"/>
                      <a:ext cx="6091555" cy="4030345"/>
                    </a:xfrm>
                    <a:prstGeom prst="rect">
                      <a:avLst/>
                    </a:prstGeom>
                    <a:noFill/>
                    <a:ln>
                      <a:solidFill>
                        <a:srgbClr val="0000FF"/>
                      </a:solidFill>
                    </a:ln>
                  </pic:spPr>
                </pic:pic>
              </a:graphicData>
            </a:graphic>
          </wp:inline>
        </w:drawing>
      </w:r>
    </w:p>
    <w:p w14:paraId="41BA3D8A">
      <w:pPr>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可查看用户的登记信息；</w:t>
      </w:r>
    </w:p>
    <w:p w14:paraId="094DD4A7">
      <w:pPr>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门店进入默认体现的数据为可上班区域为该门店的人员信息和申请过该门店岗位的人员信息；</w:t>
      </w:r>
    </w:p>
    <w:p w14:paraId="27AB7AE6">
      <w:pPr>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点击进入可查看详细信息，及其求职记录，点击求职记录可查看历史求职信息；</w:t>
      </w:r>
    </w:p>
    <w:p w14:paraId="6B5284BA">
      <w:pPr>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点击筛选：学历、性别、身份、意向岗位类型、意向岗位和上方新增岗位的选项一样，居住城市城市区，每周可工作时间：周一~周天选择；</w:t>
      </w:r>
    </w:p>
    <w:p w14:paraId="5DEC6897">
      <w:pPr>
        <w:numPr>
          <w:ilvl w:val="0"/>
          <w:numId w:val="0"/>
        </w:numPr>
        <w:jc w:val="both"/>
      </w:pPr>
      <w:r>
        <w:drawing>
          <wp:inline distT="0" distB="0" distL="114300" distR="114300">
            <wp:extent cx="1986915" cy="4022725"/>
            <wp:effectExtent l="9525" t="9525" r="22860" b="25400"/>
            <wp:docPr id="2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8"/>
                    <pic:cNvPicPr>
                      <a:picLocks noChangeAspect="1"/>
                    </pic:cNvPicPr>
                  </pic:nvPicPr>
                  <pic:blipFill>
                    <a:blip r:embed="rId22"/>
                    <a:stretch>
                      <a:fillRect/>
                    </a:stretch>
                  </pic:blipFill>
                  <pic:spPr>
                    <a:xfrm>
                      <a:off x="0" y="0"/>
                      <a:ext cx="1986915" cy="4022725"/>
                    </a:xfrm>
                    <a:prstGeom prst="rect">
                      <a:avLst/>
                    </a:prstGeom>
                    <a:noFill/>
                    <a:ln>
                      <a:solidFill>
                        <a:srgbClr val="0000FF"/>
                      </a:solidFill>
                    </a:ln>
                  </pic:spPr>
                </pic:pic>
              </a:graphicData>
            </a:graphic>
          </wp:inline>
        </w:drawing>
      </w:r>
    </w:p>
    <w:p w14:paraId="648FA6EA">
      <w:pPr>
        <w:numPr>
          <w:ilvl w:val="0"/>
          <w:numId w:val="0"/>
        </w:numPr>
        <w:jc w:val="both"/>
        <w:rPr>
          <w:rFonts w:hint="default" w:eastAsiaTheme="minorEastAsia"/>
          <w:b/>
          <w:bCs/>
          <w:sz w:val="28"/>
          <w:szCs w:val="28"/>
          <w:lang w:val="en-US" w:eastAsia="zh-CN"/>
        </w:rPr>
      </w:pPr>
      <w:r>
        <w:rPr>
          <w:rFonts w:hint="eastAsia"/>
          <w:b/>
          <w:bCs/>
          <w:sz w:val="28"/>
          <w:szCs w:val="28"/>
          <w:lang w:val="en-US" w:eastAsia="zh-CN"/>
        </w:rPr>
        <w:t>电脑端（电脑端筛选和手机端一样）：</w:t>
      </w:r>
    </w:p>
    <w:p w14:paraId="10D41317">
      <w:pPr>
        <w:numPr>
          <w:ilvl w:val="0"/>
          <w:numId w:val="0"/>
        </w:numPr>
        <w:jc w:val="both"/>
      </w:pPr>
      <w:r>
        <w:drawing>
          <wp:inline distT="0" distB="0" distL="114300" distR="114300">
            <wp:extent cx="5925820" cy="2492375"/>
            <wp:effectExtent l="9525" t="9525" r="27305" b="12700"/>
            <wp:docPr id="61"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46"/>
                    <pic:cNvPicPr>
                      <a:picLocks noChangeAspect="1"/>
                    </pic:cNvPicPr>
                  </pic:nvPicPr>
                  <pic:blipFill>
                    <a:blip r:embed="rId23"/>
                    <a:stretch>
                      <a:fillRect/>
                    </a:stretch>
                  </pic:blipFill>
                  <pic:spPr>
                    <a:xfrm>
                      <a:off x="0" y="0"/>
                      <a:ext cx="5925820" cy="2492375"/>
                    </a:xfrm>
                    <a:prstGeom prst="rect">
                      <a:avLst/>
                    </a:prstGeom>
                    <a:noFill/>
                    <a:ln>
                      <a:solidFill>
                        <a:srgbClr val="0000FF"/>
                      </a:solidFill>
                    </a:ln>
                  </pic:spPr>
                </pic:pic>
              </a:graphicData>
            </a:graphic>
          </wp:inline>
        </w:drawing>
      </w:r>
    </w:p>
    <w:p w14:paraId="59791473">
      <w:pPr>
        <w:numPr>
          <w:ilvl w:val="0"/>
          <w:numId w:val="0"/>
        </w:numPr>
        <w:jc w:val="both"/>
      </w:pPr>
      <w:r>
        <w:drawing>
          <wp:inline distT="0" distB="0" distL="114300" distR="114300">
            <wp:extent cx="4065270" cy="4146550"/>
            <wp:effectExtent l="9525" t="9525" r="20955" b="15875"/>
            <wp:docPr id="62"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47"/>
                    <pic:cNvPicPr>
                      <a:picLocks noChangeAspect="1"/>
                    </pic:cNvPicPr>
                  </pic:nvPicPr>
                  <pic:blipFill>
                    <a:blip r:embed="rId24"/>
                    <a:stretch>
                      <a:fillRect/>
                    </a:stretch>
                  </pic:blipFill>
                  <pic:spPr>
                    <a:xfrm>
                      <a:off x="0" y="0"/>
                      <a:ext cx="4065270" cy="4146550"/>
                    </a:xfrm>
                    <a:prstGeom prst="rect">
                      <a:avLst/>
                    </a:prstGeom>
                    <a:noFill/>
                    <a:ln>
                      <a:solidFill>
                        <a:srgbClr val="0000FF"/>
                      </a:solidFill>
                    </a:ln>
                  </pic:spPr>
                </pic:pic>
              </a:graphicData>
            </a:graphic>
          </wp:inline>
        </w:drawing>
      </w:r>
    </w:p>
    <w:p w14:paraId="3DCF6F74">
      <w:pPr>
        <w:numPr>
          <w:ilvl w:val="0"/>
          <w:numId w:val="3"/>
        </w:numPr>
        <w:ind w:leftChars="0"/>
        <w:jc w:val="both"/>
        <w:rPr>
          <w:rFonts w:hint="default"/>
          <w:b/>
          <w:bCs/>
          <w:sz w:val="32"/>
          <w:szCs w:val="32"/>
          <w:lang w:val="en-US" w:eastAsia="zh-CN"/>
        </w:rPr>
      </w:pPr>
      <w:r>
        <w:rPr>
          <w:rFonts w:hint="eastAsia"/>
          <w:b/>
          <w:bCs/>
          <w:sz w:val="32"/>
          <w:szCs w:val="32"/>
          <w:lang w:val="en-US" w:eastAsia="zh-CN"/>
        </w:rPr>
        <w:t>小时工合同管理</w:t>
      </w:r>
    </w:p>
    <w:p w14:paraId="410FAB47">
      <w:pPr>
        <w:numPr>
          <w:ilvl w:val="0"/>
          <w:numId w:val="0"/>
        </w:numPr>
        <w:jc w:val="both"/>
      </w:pPr>
      <w:r>
        <w:drawing>
          <wp:inline distT="0" distB="0" distL="114300" distR="114300">
            <wp:extent cx="5991225" cy="3923665"/>
            <wp:effectExtent l="9525" t="9525" r="19050" b="10160"/>
            <wp:docPr id="5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41"/>
                    <pic:cNvPicPr>
                      <a:picLocks noChangeAspect="1"/>
                    </pic:cNvPicPr>
                  </pic:nvPicPr>
                  <pic:blipFill>
                    <a:blip r:embed="rId25"/>
                    <a:stretch>
                      <a:fillRect/>
                    </a:stretch>
                  </pic:blipFill>
                  <pic:spPr>
                    <a:xfrm>
                      <a:off x="0" y="0"/>
                      <a:ext cx="5991225" cy="3923665"/>
                    </a:xfrm>
                    <a:prstGeom prst="rect">
                      <a:avLst/>
                    </a:prstGeom>
                    <a:noFill/>
                    <a:ln>
                      <a:solidFill>
                        <a:srgbClr val="0000FF"/>
                      </a:solidFill>
                    </a:ln>
                  </pic:spPr>
                </pic:pic>
              </a:graphicData>
            </a:graphic>
          </wp:inline>
        </w:drawing>
      </w:r>
    </w:p>
    <w:p w14:paraId="2B483C15">
      <w:pPr>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已经录用的小时工信息，展示到小时工合同管理模块，可点击发起合同签署，签署合同；</w:t>
      </w:r>
    </w:p>
    <w:p w14:paraId="3F9EA61C">
      <w:pPr>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待员工签署、待公司签署（状态需体现“待工号+姓名签署”）、已完成界面如下待签署点击详情可查看明细，已完成可点击查看文件查看pdf文件；</w:t>
      </w:r>
    </w:p>
    <w:p w14:paraId="4A106810">
      <w:pPr>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未签署合同可点击撤回，撤回到待发起状态，重新编辑发起签署；</w:t>
      </w:r>
    </w:p>
    <w:p w14:paraId="4F617747">
      <w:pPr>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sz w:val="28"/>
          <w:szCs w:val="28"/>
          <w:lang w:val="en-US" w:eastAsia="zh-CN"/>
        </w:rPr>
      </w:pPr>
      <w:r>
        <w:rPr>
          <w:rFonts w:hint="eastAsia"/>
          <w:sz w:val="28"/>
          <w:szCs w:val="28"/>
          <w:lang w:val="en-US" w:eastAsia="zh-CN"/>
        </w:rPr>
        <w:t>电脑端：发起合同签署填写字段和手机端一致，其余操作和手机端都一致；电脑端可新增合同(填写字段就是上方手机端第三个界面的字段数据)，新增合同针对小时工未从平台录用的情况，小时工签署一样登录招聘平台认证签署。</w:t>
      </w:r>
    </w:p>
    <w:p w14:paraId="52CF4E0F">
      <w:pPr>
        <w:numPr>
          <w:ilvl w:val="0"/>
          <w:numId w:val="0"/>
        </w:numPr>
        <w:jc w:val="both"/>
      </w:pPr>
      <w:r>
        <w:drawing>
          <wp:inline distT="0" distB="0" distL="114300" distR="114300">
            <wp:extent cx="6293485" cy="2084705"/>
            <wp:effectExtent l="9525" t="9525" r="21590" b="20320"/>
            <wp:docPr id="4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3"/>
                    <pic:cNvPicPr>
                      <a:picLocks noChangeAspect="1"/>
                    </pic:cNvPicPr>
                  </pic:nvPicPr>
                  <pic:blipFill>
                    <a:blip r:embed="rId26"/>
                    <a:stretch>
                      <a:fillRect/>
                    </a:stretch>
                  </pic:blipFill>
                  <pic:spPr>
                    <a:xfrm>
                      <a:off x="0" y="0"/>
                      <a:ext cx="6293485" cy="2084705"/>
                    </a:xfrm>
                    <a:prstGeom prst="rect">
                      <a:avLst/>
                    </a:prstGeom>
                    <a:noFill/>
                    <a:ln>
                      <a:solidFill>
                        <a:srgbClr val="0000FF"/>
                      </a:solidFill>
                    </a:ln>
                  </pic:spPr>
                </pic:pic>
              </a:graphicData>
            </a:graphic>
          </wp:inline>
        </w:drawing>
      </w:r>
    </w:p>
    <w:p w14:paraId="5E2496FC">
      <w:pPr>
        <w:numPr>
          <w:ilvl w:val="0"/>
          <w:numId w:val="0"/>
        </w:numPr>
        <w:jc w:val="both"/>
      </w:pPr>
    </w:p>
    <w:p w14:paraId="65C2BFAF">
      <w:pPr>
        <w:numPr>
          <w:ilvl w:val="0"/>
          <w:numId w:val="0"/>
        </w:numPr>
        <w:jc w:val="both"/>
      </w:pPr>
    </w:p>
    <w:p w14:paraId="4BE3565D">
      <w:pPr>
        <w:numPr>
          <w:ilvl w:val="0"/>
          <w:numId w:val="0"/>
        </w:numPr>
        <w:jc w:val="both"/>
      </w:pPr>
    </w:p>
    <w:p w14:paraId="6228A167">
      <w:pPr>
        <w:numPr>
          <w:ilvl w:val="0"/>
          <w:numId w:val="0"/>
        </w:numPr>
        <w:jc w:val="both"/>
      </w:pPr>
    </w:p>
    <w:p w14:paraId="43CF2430">
      <w:pPr>
        <w:numPr>
          <w:ilvl w:val="0"/>
          <w:numId w:val="0"/>
        </w:numPr>
        <w:jc w:val="both"/>
      </w:pPr>
    </w:p>
    <w:p w14:paraId="54DD2D8E">
      <w:pPr>
        <w:numPr>
          <w:ilvl w:val="0"/>
          <w:numId w:val="0"/>
        </w:numPr>
        <w:jc w:val="both"/>
      </w:pPr>
    </w:p>
    <w:p w14:paraId="33AF75F6">
      <w:pPr>
        <w:numPr>
          <w:ilvl w:val="0"/>
          <w:numId w:val="0"/>
        </w:numPr>
        <w:jc w:val="both"/>
      </w:pPr>
    </w:p>
    <w:p w14:paraId="4FA3DB6D">
      <w:pPr>
        <w:numPr>
          <w:ilvl w:val="0"/>
          <w:numId w:val="0"/>
        </w:numPr>
        <w:jc w:val="both"/>
      </w:pPr>
    </w:p>
    <w:p w14:paraId="01018392">
      <w:pPr>
        <w:numPr>
          <w:ilvl w:val="0"/>
          <w:numId w:val="0"/>
        </w:numPr>
        <w:jc w:val="both"/>
      </w:pPr>
    </w:p>
    <w:p w14:paraId="25B81BE4">
      <w:pPr>
        <w:numPr>
          <w:ilvl w:val="0"/>
          <w:numId w:val="0"/>
        </w:numPr>
        <w:jc w:val="both"/>
      </w:pPr>
    </w:p>
    <w:p w14:paraId="00CDD12F">
      <w:pPr>
        <w:numPr>
          <w:ilvl w:val="0"/>
          <w:numId w:val="0"/>
        </w:numPr>
        <w:jc w:val="both"/>
      </w:pPr>
    </w:p>
    <w:p w14:paraId="695924C9">
      <w:pPr>
        <w:numPr>
          <w:ilvl w:val="0"/>
          <w:numId w:val="0"/>
        </w:numPr>
        <w:jc w:val="both"/>
      </w:pPr>
    </w:p>
    <w:p w14:paraId="18468538">
      <w:pPr>
        <w:numPr>
          <w:ilvl w:val="0"/>
          <w:numId w:val="0"/>
        </w:numPr>
        <w:jc w:val="both"/>
      </w:pPr>
    </w:p>
    <w:p w14:paraId="73364361">
      <w:pPr>
        <w:numPr>
          <w:ilvl w:val="0"/>
          <w:numId w:val="0"/>
        </w:numPr>
        <w:jc w:val="both"/>
      </w:pPr>
    </w:p>
    <w:p w14:paraId="623F26F2">
      <w:pPr>
        <w:numPr>
          <w:ilvl w:val="0"/>
          <w:numId w:val="0"/>
        </w:numPr>
        <w:jc w:val="both"/>
        <w:rPr>
          <w:rFonts w:hint="eastAsia"/>
          <w:lang w:val="en-US" w:eastAsia="zh-CN"/>
        </w:rPr>
      </w:pPr>
    </w:p>
    <w:p w14:paraId="0FD8827E">
      <w:pPr>
        <w:numPr>
          <w:ilvl w:val="0"/>
          <w:numId w:val="1"/>
        </w:numPr>
        <w:jc w:val="both"/>
        <w:rPr>
          <w:rFonts w:hint="eastAsia"/>
          <w:b/>
          <w:bCs/>
          <w:sz w:val="30"/>
          <w:szCs w:val="30"/>
          <w:lang w:val="en-US" w:eastAsia="zh-CN"/>
        </w:rPr>
      </w:pPr>
      <w:r>
        <w:rPr>
          <w:rFonts w:hint="eastAsia"/>
          <w:b/>
          <w:bCs/>
          <w:sz w:val="30"/>
          <w:szCs w:val="30"/>
          <w:lang w:val="en-US" w:eastAsia="zh-CN"/>
        </w:rPr>
        <w:t>用户端</w:t>
      </w:r>
    </w:p>
    <w:p w14:paraId="01A132D2">
      <w:pPr>
        <w:numPr>
          <w:ilvl w:val="0"/>
          <w:numId w:val="14"/>
        </w:numPr>
        <w:ind w:leftChars="0"/>
        <w:jc w:val="both"/>
        <w:rPr>
          <w:rFonts w:hint="eastAsia"/>
          <w:b/>
          <w:bCs/>
          <w:sz w:val="30"/>
          <w:szCs w:val="30"/>
          <w:lang w:val="en-US" w:eastAsia="zh-CN"/>
        </w:rPr>
      </w:pPr>
      <w:r>
        <w:rPr>
          <w:rFonts w:hint="eastAsia"/>
          <w:b/>
          <w:bCs/>
          <w:sz w:val="30"/>
          <w:szCs w:val="30"/>
          <w:lang w:val="en-US" w:eastAsia="zh-CN"/>
        </w:rPr>
        <w:t>岗位查看</w:t>
      </w:r>
    </w:p>
    <w:p w14:paraId="2C7E3D24">
      <w:pPr>
        <w:numPr>
          <w:ilvl w:val="0"/>
          <w:numId w:val="0"/>
        </w:numPr>
        <w:jc w:val="both"/>
        <w:rPr>
          <w:rFonts w:hint="eastAsia" w:eastAsiaTheme="minorEastAsia"/>
          <w:lang w:val="en-US" w:eastAsia="zh-CN"/>
        </w:rPr>
      </w:pPr>
      <w:r>
        <w:drawing>
          <wp:inline distT="0" distB="0" distL="114300" distR="114300">
            <wp:extent cx="5892165" cy="3811270"/>
            <wp:effectExtent l="9525" t="9525" r="22860" b="27305"/>
            <wp:docPr id="7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51"/>
                    <pic:cNvPicPr>
                      <a:picLocks noChangeAspect="1"/>
                    </pic:cNvPicPr>
                  </pic:nvPicPr>
                  <pic:blipFill>
                    <a:blip r:embed="rId27"/>
                    <a:stretch>
                      <a:fillRect/>
                    </a:stretch>
                  </pic:blipFill>
                  <pic:spPr>
                    <a:xfrm>
                      <a:off x="0" y="0"/>
                      <a:ext cx="5892165" cy="3811270"/>
                    </a:xfrm>
                    <a:prstGeom prst="rect">
                      <a:avLst/>
                    </a:prstGeom>
                    <a:noFill/>
                    <a:ln>
                      <a:solidFill>
                        <a:srgbClr val="0000FF"/>
                      </a:solidFill>
                    </a:ln>
                  </pic:spPr>
                </pic:pic>
              </a:graphicData>
            </a:graphic>
          </wp:inline>
        </w:drawing>
      </w:r>
    </w:p>
    <w:p w14:paraId="48E7681E">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人员进入获取其定位权限、根据人员确认的定位，上方城市默认定位到当前操作员所在城市（若是外省，默认城市贵阳市），岗位按距离排序，距离近的推荐在前面（若人员设置了意向上班门店，则意向上班门店岗位展示在前面—根据距离远近）；</w:t>
      </w:r>
    </w:p>
    <w:p w14:paraId="067F5B68">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城市筛选：贵阳市、安顺市、遵义市、毕节市、六盘水市、铜仁市、黔南布依族苗族自治州、黔东南苗族侗族自治州、黔西南布依族苗族自治州；</w:t>
      </w:r>
    </w:p>
    <w:p w14:paraId="0BC13AF9">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门店定位信息取信息系统门店联系方式模块的地址信息；</w:t>
      </w:r>
    </w:p>
    <w:p w14:paraId="7AE69B2A">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可按岗位、门店进行搜索查询；</w:t>
      </w:r>
    </w:p>
    <w:p w14:paraId="4F1E129B">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下方岗位默认体现全部、可通过岗位类型：小时工、临时工、促销员、全职进行筛选；</w:t>
      </w:r>
    </w:p>
    <w:p w14:paraId="4CFE2EC4">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岗位信息：体现岗位名称、薪资信息、学历要求、年龄要求、性别要求、薪资结算周期，门店信息及定位；</w:t>
      </w:r>
    </w:p>
    <w:p w14:paraId="467F7F7A">
      <w:pPr>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门店信息前方展示门店所在市区，后面体现门店名称；</w:t>
      </w:r>
    </w:p>
    <w:p w14:paraId="7C0E808C">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b/>
          <w:bCs/>
          <w:sz w:val="28"/>
          <w:szCs w:val="28"/>
          <w:lang w:val="en-US" w:eastAsia="zh-CN"/>
        </w:rPr>
      </w:pPr>
      <w:r>
        <w:rPr>
          <w:rFonts w:hint="eastAsia"/>
          <w:b/>
          <w:bCs/>
          <w:sz w:val="28"/>
          <w:szCs w:val="28"/>
          <w:lang w:val="en-US" w:eastAsia="zh-CN"/>
        </w:rPr>
        <w:t>点击详情</w:t>
      </w:r>
    </w:p>
    <w:p w14:paraId="15A68121">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可查看岗位招聘详细信息；</w:t>
      </w:r>
    </w:p>
    <w:p w14:paraId="41B986C6">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工作日期仅指定日期的类型需要展示，其他类型无需展示；</w:t>
      </w:r>
    </w:p>
    <w:p w14:paraId="7875EF0A">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下方默认只有申请岗位按钮，点击申请岗位，则下次在查看此岗位时，下方按钮体现为：取消申请按钮，点击取消申请需提示；</w:t>
      </w:r>
    </w:p>
    <w:p w14:paraId="321753AA">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1604645" cy="932815"/>
            <wp:effectExtent l="9525" t="9525" r="24130" b="10160"/>
            <wp:docPr id="3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8"/>
                    <pic:cNvPicPr>
                      <a:picLocks noChangeAspect="1"/>
                    </pic:cNvPicPr>
                  </pic:nvPicPr>
                  <pic:blipFill>
                    <a:blip r:embed="rId28"/>
                    <a:stretch>
                      <a:fillRect/>
                    </a:stretch>
                  </pic:blipFill>
                  <pic:spPr>
                    <a:xfrm>
                      <a:off x="0" y="0"/>
                      <a:ext cx="1604645" cy="932815"/>
                    </a:xfrm>
                    <a:prstGeom prst="rect">
                      <a:avLst/>
                    </a:prstGeom>
                    <a:noFill/>
                    <a:ln>
                      <a:solidFill>
                        <a:srgbClr val="0000FF"/>
                      </a:solidFill>
                    </a:ln>
                  </pic:spPr>
                </pic:pic>
              </a:graphicData>
            </a:graphic>
          </wp:inline>
        </w:drawing>
      </w:r>
    </w:p>
    <w:p w14:paraId="1F383B7F">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点击门店定位信息，可直接导航；</w:t>
      </w:r>
    </w:p>
    <w:p w14:paraId="1A234319">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点击申请岗位后，发送通知到岗位发起人；</w:t>
      </w:r>
    </w:p>
    <w:p w14:paraId="0F36B96C">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点击上方的筛选栏：可筛选岗位类型和工种，支持多选；</w:t>
      </w:r>
    </w:p>
    <w:p w14:paraId="639D17AF">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2631440" cy="2522220"/>
            <wp:effectExtent l="9525" t="9525" r="26035" b="20955"/>
            <wp:docPr id="68"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52"/>
                    <pic:cNvPicPr>
                      <a:picLocks noChangeAspect="1"/>
                    </pic:cNvPicPr>
                  </pic:nvPicPr>
                  <pic:blipFill>
                    <a:blip r:embed="rId29"/>
                    <a:stretch>
                      <a:fillRect/>
                    </a:stretch>
                  </pic:blipFill>
                  <pic:spPr>
                    <a:xfrm>
                      <a:off x="0" y="0"/>
                      <a:ext cx="2631440" cy="2522220"/>
                    </a:xfrm>
                    <a:prstGeom prst="rect">
                      <a:avLst/>
                    </a:prstGeom>
                    <a:noFill/>
                    <a:ln>
                      <a:solidFill>
                        <a:srgbClr val="0000FF"/>
                      </a:solidFill>
                    </a:ln>
                  </pic:spPr>
                </pic:pic>
              </a:graphicData>
            </a:graphic>
          </wp:inline>
        </w:drawing>
      </w:r>
    </w:p>
    <w:p w14:paraId="3A7D5368">
      <w:pPr>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点击详情的待招岗位详情，可查看门店下面的所有待招岗位信息</w:t>
      </w:r>
    </w:p>
    <w:p w14:paraId="2B442D53">
      <w:pPr>
        <w:numPr>
          <w:ilvl w:val="0"/>
          <w:numId w:val="14"/>
        </w:numPr>
        <w:ind w:leftChars="0"/>
        <w:jc w:val="both"/>
        <w:rPr>
          <w:rFonts w:hint="eastAsia"/>
          <w:b/>
          <w:bCs/>
          <w:sz w:val="30"/>
          <w:szCs w:val="30"/>
          <w:lang w:val="en-US" w:eastAsia="zh-CN"/>
        </w:rPr>
      </w:pPr>
      <w:r>
        <w:rPr>
          <w:rFonts w:hint="eastAsia"/>
          <w:b/>
          <w:bCs/>
          <w:sz w:val="30"/>
          <w:szCs w:val="30"/>
          <w:lang w:val="en-US" w:eastAsia="zh-CN"/>
        </w:rPr>
        <w:t>个人中心—认证</w:t>
      </w:r>
    </w:p>
    <w:p w14:paraId="30DDE172">
      <w:pPr>
        <w:numPr>
          <w:ilvl w:val="0"/>
          <w:numId w:val="0"/>
        </w:numPr>
        <w:ind w:leftChars="0"/>
        <w:jc w:val="both"/>
      </w:pPr>
      <w:r>
        <w:drawing>
          <wp:inline distT="0" distB="0" distL="114300" distR="114300">
            <wp:extent cx="4669790" cy="4759325"/>
            <wp:effectExtent l="9525" t="9525" r="26035" b="12700"/>
            <wp:docPr id="7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52"/>
                    <pic:cNvPicPr>
                      <a:picLocks noChangeAspect="1"/>
                    </pic:cNvPicPr>
                  </pic:nvPicPr>
                  <pic:blipFill>
                    <a:blip r:embed="rId30"/>
                    <a:stretch>
                      <a:fillRect/>
                    </a:stretch>
                  </pic:blipFill>
                  <pic:spPr>
                    <a:xfrm>
                      <a:off x="0" y="0"/>
                      <a:ext cx="4669790" cy="4759325"/>
                    </a:xfrm>
                    <a:prstGeom prst="rect">
                      <a:avLst/>
                    </a:prstGeom>
                    <a:noFill/>
                    <a:ln>
                      <a:solidFill>
                        <a:srgbClr val="0000FF"/>
                      </a:solidFill>
                    </a:ln>
                  </pic:spPr>
                </pic:pic>
              </a:graphicData>
            </a:graphic>
          </wp:inline>
        </w:drawing>
      </w:r>
    </w:p>
    <w:p w14:paraId="0EBBE194">
      <w:pPr>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点击登录：授权当前操作人的微信手机号登录；</w:t>
      </w:r>
      <w:bookmarkStart w:id="0" w:name="_GoBack"/>
      <w:bookmarkEnd w:id="0"/>
    </w:p>
    <w:p w14:paraId="0F720834">
      <w:pPr>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点击认证：未认证时点击认证输入姓名、电话、身份证号点击确认进行个人认证，电话默认当前登录人手机号；</w:t>
      </w:r>
    </w:p>
    <w:p w14:paraId="3E205D34">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1675765" cy="1772285"/>
            <wp:effectExtent l="9525" t="9525" r="10160" b="27940"/>
            <wp:docPr id="75"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59"/>
                    <pic:cNvPicPr>
                      <a:picLocks noChangeAspect="1"/>
                    </pic:cNvPicPr>
                  </pic:nvPicPr>
                  <pic:blipFill>
                    <a:blip r:embed="rId31"/>
                    <a:stretch>
                      <a:fillRect/>
                    </a:stretch>
                  </pic:blipFill>
                  <pic:spPr>
                    <a:xfrm>
                      <a:off x="0" y="0"/>
                      <a:ext cx="1675765" cy="1772285"/>
                    </a:xfrm>
                    <a:prstGeom prst="rect">
                      <a:avLst/>
                    </a:prstGeom>
                    <a:noFill/>
                    <a:ln>
                      <a:solidFill>
                        <a:srgbClr val="0000FF"/>
                      </a:solidFill>
                    </a:ln>
                  </pic:spPr>
                </pic:pic>
              </a:graphicData>
            </a:graphic>
          </wp:inline>
        </w:drawing>
      </w:r>
    </w:p>
    <w:p w14:paraId="3E8CD43D">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rPr>
          <w:rFonts w:hint="eastAsia"/>
          <w:sz w:val="28"/>
          <w:szCs w:val="28"/>
          <w:lang w:val="en-US" w:eastAsia="zh-CN"/>
        </w:rPr>
        <w:t>认证完成后，上方展示出认证的人员姓名，“去实名认证”字样改为“已实名”；已认证时点击我的认证可查看认证信息：</w:t>
      </w:r>
    </w:p>
    <w:p w14:paraId="266BE72B">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1624965" cy="844550"/>
            <wp:effectExtent l="9525" t="9525" r="22860" b="22225"/>
            <wp:docPr id="27"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5"/>
                    <pic:cNvPicPr>
                      <a:picLocks noChangeAspect="1"/>
                    </pic:cNvPicPr>
                  </pic:nvPicPr>
                  <pic:blipFill>
                    <a:blip r:embed="rId32"/>
                    <a:stretch>
                      <a:fillRect/>
                    </a:stretch>
                  </pic:blipFill>
                  <pic:spPr>
                    <a:xfrm>
                      <a:off x="0" y="0"/>
                      <a:ext cx="1624965" cy="844550"/>
                    </a:xfrm>
                    <a:prstGeom prst="rect">
                      <a:avLst/>
                    </a:prstGeom>
                    <a:noFill/>
                    <a:ln>
                      <a:solidFill>
                        <a:srgbClr val="0000FF"/>
                      </a:solidFill>
                    </a:ln>
                  </pic:spPr>
                </pic:pic>
              </a:graphicData>
            </a:graphic>
          </wp:inline>
        </w:drawing>
      </w:r>
    </w:p>
    <w:p w14:paraId="1E0EA378">
      <w:pPr>
        <w:numPr>
          <w:ilvl w:val="0"/>
          <w:numId w:val="14"/>
        </w:numPr>
        <w:ind w:leftChars="0"/>
        <w:jc w:val="both"/>
        <w:rPr>
          <w:rFonts w:hint="eastAsia"/>
          <w:b/>
          <w:bCs/>
          <w:sz w:val="30"/>
          <w:szCs w:val="30"/>
          <w:lang w:val="en-US" w:eastAsia="zh-CN"/>
        </w:rPr>
      </w:pPr>
      <w:r>
        <w:rPr>
          <w:rFonts w:hint="eastAsia"/>
          <w:b/>
          <w:bCs/>
          <w:sz w:val="30"/>
          <w:szCs w:val="30"/>
          <w:lang w:val="en-US" w:eastAsia="zh-CN"/>
        </w:rPr>
        <w:t>个人中心—个人信息</w:t>
      </w:r>
    </w:p>
    <w:p w14:paraId="1891767E">
      <w:pPr>
        <w:numPr>
          <w:ilvl w:val="0"/>
          <w:numId w:val="0"/>
        </w:numPr>
        <w:jc w:val="both"/>
      </w:pPr>
      <w:r>
        <w:drawing>
          <wp:inline distT="0" distB="0" distL="114300" distR="114300">
            <wp:extent cx="1912620" cy="3735705"/>
            <wp:effectExtent l="9525" t="9525" r="20955" b="26670"/>
            <wp:docPr id="59"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44"/>
                    <pic:cNvPicPr>
                      <a:picLocks noChangeAspect="1"/>
                    </pic:cNvPicPr>
                  </pic:nvPicPr>
                  <pic:blipFill>
                    <a:blip r:embed="rId33"/>
                    <a:stretch>
                      <a:fillRect/>
                    </a:stretch>
                  </pic:blipFill>
                  <pic:spPr>
                    <a:xfrm>
                      <a:off x="0" y="0"/>
                      <a:ext cx="1912620" cy="3735705"/>
                    </a:xfrm>
                    <a:prstGeom prst="rect">
                      <a:avLst/>
                    </a:prstGeom>
                    <a:noFill/>
                    <a:ln>
                      <a:solidFill>
                        <a:srgbClr val="0000FF"/>
                      </a:solidFill>
                    </a:ln>
                  </pic:spPr>
                </pic:pic>
              </a:graphicData>
            </a:graphic>
          </wp:inline>
        </w:drawing>
      </w:r>
      <w:r>
        <w:rPr>
          <w:rFonts w:hint="eastAsia"/>
          <w:lang w:val="en-US" w:eastAsia="zh-CN"/>
        </w:rPr>
        <w:t xml:space="preserve">  </w:t>
      </w:r>
      <w:r>
        <w:drawing>
          <wp:inline distT="0" distB="0" distL="114300" distR="114300">
            <wp:extent cx="2028190" cy="3730625"/>
            <wp:effectExtent l="9525" t="9525" r="19685" b="12700"/>
            <wp:docPr id="34"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8"/>
                    <pic:cNvPicPr>
                      <a:picLocks noChangeAspect="1"/>
                    </pic:cNvPicPr>
                  </pic:nvPicPr>
                  <pic:blipFill>
                    <a:blip r:embed="rId34"/>
                    <a:stretch>
                      <a:fillRect/>
                    </a:stretch>
                  </pic:blipFill>
                  <pic:spPr>
                    <a:xfrm>
                      <a:off x="0" y="0"/>
                      <a:ext cx="2028190" cy="3730625"/>
                    </a:xfrm>
                    <a:prstGeom prst="rect">
                      <a:avLst/>
                    </a:prstGeom>
                    <a:noFill/>
                    <a:ln>
                      <a:solidFill>
                        <a:srgbClr val="0000FF"/>
                      </a:solidFill>
                    </a:ln>
                  </pic:spPr>
                </pic:pic>
              </a:graphicData>
            </a:graphic>
          </wp:inline>
        </w:drawing>
      </w:r>
    </w:p>
    <w:p w14:paraId="472C7B11">
      <w:pPr>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基本信息（必填才能申请岗位）</w:t>
      </w:r>
    </w:p>
    <w:p w14:paraId="6458FBD9">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姓名、性别、年龄个人认证后直接取个人认证信息，不可更改，若没有认证可自行输入、电话默认登录电话（不可修改）；</w:t>
      </w:r>
    </w:p>
    <w:p w14:paraId="64AB0FA5">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身份：自有职业者、学生、宝妈、上班族、退休人员、待业者；</w:t>
      </w:r>
    </w:p>
    <w:p w14:paraId="6548D4B9">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学历：学历不限、初中及以下、高中、中专/技校、大专、本科、硕士、博士；</w:t>
      </w:r>
    </w:p>
    <w:p w14:paraId="63227787">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常住地：选择所在地区：省市区（默认贵州），输入详细地址；</w:t>
      </w:r>
    </w:p>
    <w:p w14:paraId="0893148B">
      <w:pPr>
        <w:numPr>
          <w:ilvl w:val="0"/>
          <w:numId w:val="0"/>
        </w:numPr>
        <w:jc w:val="both"/>
        <w:rPr>
          <w:rFonts w:hint="eastAsia"/>
          <w:lang w:val="en-US" w:eastAsia="zh-CN"/>
        </w:rPr>
      </w:pPr>
      <w:r>
        <w:drawing>
          <wp:inline distT="0" distB="0" distL="114300" distR="114300">
            <wp:extent cx="1726565" cy="1203325"/>
            <wp:effectExtent l="9525" t="9525" r="16510" b="25400"/>
            <wp:docPr id="41"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39"/>
                    <pic:cNvPicPr>
                      <a:picLocks noChangeAspect="1"/>
                    </pic:cNvPicPr>
                  </pic:nvPicPr>
                  <pic:blipFill>
                    <a:blip r:embed="rId35"/>
                    <a:stretch>
                      <a:fillRect/>
                    </a:stretch>
                  </pic:blipFill>
                  <pic:spPr>
                    <a:xfrm>
                      <a:off x="0" y="0"/>
                      <a:ext cx="1726565" cy="1203325"/>
                    </a:xfrm>
                    <a:prstGeom prst="rect">
                      <a:avLst/>
                    </a:prstGeom>
                    <a:noFill/>
                    <a:ln>
                      <a:solidFill>
                        <a:srgbClr val="0000FF"/>
                      </a:solidFill>
                    </a:ln>
                  </pic:spPr>
                </pic:pic>
              </a:graphicData>
            </a:graphic>
          </wp:inline>
        </w:drawing>
      </w:r>
    </w:p>
    <w:p w14:paraId="2BB72D06">
      <w:pPr>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工作经历（不必填）：</w:t>
      </w:r>
    </w:p>
    <w:p w14:paraId="19441AE6">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输入公司名称、从事岗位、在职日期、保存即可；</w:t>
      </w:r>
    </w:p>
    <w:p w14:paraId="035689B7">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1677670" cy="1355725"/>
            <wp:effectExtent l="9525" t="9525" r="27305" b="25400"/>
            <wp:docPr id="4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1"/>
                    <pic:cNvPicPr>
                      <a:picLocks noChangeAspect="1"/>
                    </pic:cNvPicPr>
                  </pic:nvPicPr>
                  <pic:blipFill>
                    <a:blip r:embed="rId36"/>
                    <a:stretch>
                      <a:fillRect/>
                    </a:stretch>
                  </pic:blipFill>
                  <pic:spPr>
                    <a:xfrm>
                      <a:off x="0" y="0"/>
                      <a:ext cx="1677670" cy="1355725"/>
                    </a:xfrm>
                    <a:prstGeom prst="rect">
                      <a:avLst/>
                    </a:prstGeom>
                    <a:noFill/>
                    <a:ln>
                      <a:solidFill>
                        <a:srgbClr val="0000FF"/>
                      </a:solidFill>
                    </a:ln>
                  </pic:spPr>
                </pic:pic>
              </a:graphicData>
            </a:graphic>
          </wp:inline>
        </w:drawing>
      </w:r>
    </w:p>
    <w:p w14:paraId="5ACF14EE">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保存以后在个人信息页面展示刚刚保存的工作经验信息，点击进入可查看修改删除</w:t>
      </w:r>
    </w:p>
    <w:p w14:paraId="7C6E113C">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sz w:val="28"/>
          <w:szCs w:val="28"/>
          <w:lang w:val="en-US" w:eastAsia="zh-CN"/>
        </w:rPr>
      </w:pPr>
      <w:r>
        <w:drawing>
          <wp:inline distT="0" distB="0" distL="114300" distR="114300">
            <wp:extent cx="2550795" cy="1078865"/>
            <wp:effectExtent l="9525" t="9525" r="11430" b="16510"/>
            <wp:docPr id="44"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2"/>
                    <pic:cNvPicPr>
                      <a:picLocks noChangeAspect="1"/>
                    </pic:cNvPicPr>
                  </pic:nvPicPr>
                  <pic:blipFill>
                    <a:blip r:embed="rId37"/>
                    <a:stretch>
                      <a:fillRect/>
                    </a:stretch>
                  </pic:blipFill>
                  <pic:spPr>
                    <a:xfrm>
                      <a:off x="0" y="0"/>
                      <a:ext cx="2550795" cy="1078865"/>
                    </a:xfrm>
                    <a:prstGeom prst="rect">
                      <a:avLst/>
                    </a:prstGeom>
                    <a:noFill/>
                    <a:ln>
                      <a:solidFill>
                        <a:srgbClr val="0000FF"/>
                      </a:solidFill>
                    </a:ln>
                  </pic:spPr>
                </pic:pic>
              </a:graphicData>
            </a:graphic>
          </wp:inline>
        </w:drawing>
      </w:r>
      <w:r>
        <w:rPr>
          <w:rFonts w:hint="eastAsia"/>
          <w:lang w:val="en-US" w:eastAsia="zh-CN"/>
        </w:rPr>
        <w:t xml:space="preserve"> </w:t>
      </w:r>
      <w:r>
        <w:drawing>
          <wp:inline distT="0" distB="0" distL="114300" distR="114300">
            <wp:extent cx="1274445" cy="1416050"/>
            <wp:effectExtent l="9525" t="9525" r="11430" b="22225"/>
            <wp:docPr id="4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3"/>
                    <pic:cNvPicPr>
                      <a:picLocks noChangeAspect="1"/>
                    </pic:cNvPicPr>
                  </pic:nvPicPr>
                  <pic:blipFill>
                    <a:blip r:embed="rId38"/>
                    <a:stretch>
                      <a:fillRect/>
                    </a:stretch>
                  </pic:blipFill>
                  <pic:spPr>
                    <a:xfrm>
                      <a:off x="0" y="0"/>
                      <a:ext cx="1274445" cy="1416050"/>
                    </a:xfrm>
                    <a:prstGeom prst="rect">
                      <a:avLst/>
                    </a:prstGeom>
                    <a:noFill/>
                    <a:ln>
                      <a:solidFill>
                        <a:srgbClr val="0000FF"/>
                      </a:solidFill>
                    </a:ln>
                  </pic:spPr>
                </pic:pic>
              </a:graphicData>
            </a:graphic>
          </wp:inline>
        </w:drawing>
      </w:r>
    </w:p>
    <w:p w14:paraId="490384F4">
      <w:pPr>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健康证（图片）、简历附件（图片/pdf）不必填</w:t>
      </w:r>
    </w:p>
    <w:p w14:paraId="4BD116B5">
      <w:pPr>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jc w:val="both"/>
        <w:textAlignment w:val="auto"/>
        <w:rPr>
          <w:rFonts w:hint="default"/>
          <w:b/>
          <w:bCs/>
          <w:sz w:val="28"/>
          <w:szCs w:val="28"/>
          <w:lang w:val="en-US" w:eastAsia="zh-CN"/>
        </w:rPr>
      </w:pPr>
      <w:r>
        <w:rPr>
          <w:rFonts w:hint="eastAsia"/>
          <w:b/>
          <w:bCs/>
          <w:sz w:val="28"/>
          <w:szCs w:val="28"/>
          <w:lang w:val="en-US" w:eastAsia="zh-CN"/>
        </w:rPr>
        <w:t>求职意愿（不必填）</w:t>
      </w:r>
    </w:p>
    <w:p w14:paraId="4448E654">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意向岗位类型：全职、小时工、临时工、促销员；</w:t>
      </w:r>
    </w:p>
    <w:p w14:paraId="75712270">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意向岗位：提供工种进行选择；</w:t>
      </w:r>
    </w:p>
    <w:p w14:paraId="672DAA37">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每周可工作时间：可多选；</w:t>
      </w:r>
    </w:p>
    <w:p w14:paraId="3491DA59">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可上班时段：都可以、选择特定时段（单选），当选择特定时段时，弹出时间选择框进行选择</w:t>
      </w:r>
    </w:p>
    <w:p w14:paraId="081DAF8F">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1639570" cy="1189990"/>
            <wp:effectExtent l="9525" t="9525" r="27305" b="19685"/>
            <wp:docPr id="4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6"/>
                    <pic:cNvPicPr>
                      <a:picLocks noChangeAspect="1"/>
                    </pic:cNvPicPr>
                  </pic:nvPicPr>
                  <pic:blipFill>
                    <a:blip r:embed="rId39"/>
                    <a:stretch>
                      <a:fillRect/>
                    </a:stretch>
                  </pic:blipFill>
                  <pic:spPr>
                    <a:xfrm>
                      <a:off x="0" y="0"/>
                      <a:ext cx="1639570" cy="1189990"/>
                    </a:xfrm>
                    <a:prstGeom prst="rect">
                      <a:avLst/>
                    </a:prstGeom>
                    <a:noFill/>
                    <a:ln>
                      <a:solidFill>
                        <a:srgbClr val="0000FF"/>
                      </a:solidFill>
                    </a:ln>
                  </pic:spPr>
                </pic:pic>
              </a:graphicData>
            </a:graphic>
          </wp:inline>
        </w:drawing>
      </w:r>
    </w:p>
    <w:p w14:paraId="179CED2F">
      <w:pPr>
        <w:keepNext w:val="0"/>
        <w:keepLines w:val="0"/>
        <w:pageBreakBefore w:val="0"/>
        <w:widowControl w:val="0"/>
        <w:numPr>
          <w:ilvl w:val="0"/>
          <w:numId w:val="1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可上班区域选择：区域默认体现当前区域，可切换区域进行选择（已经选择的门店排在前面，不会根据区域的切换变动）</w:t>
      </w:r>
    </w:p>
    <w:p w14:paraId="2580C46F">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1577975" cy="2203450"/>
            <wp:effectExtent l="9525" t="9525" r="12700" b="1587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0"/>
                    <a:stretch>
                      <a:fillRect/>
                    </a:stretch>
                  </pic:blipFill>
                  <pic:spPr>
                    <a:xfrm>
                      <a:off x="0" y="0"/>
                      <a:ext cx="1577975" cy="2203450"/>
                    </a:xfrm>
                    <a:prstGeom prst="rect">
                      <a:avLst/>
                    </a:prstGeom>
                    <a:noFill/>
                    <a:ln>
                      <a:solidFill>
                        <a:srgbClr val="0000FF"/>
                      </a:solidFill>
                    </a:ln>
                  </pic:spPr>
                </pic:pic>
              </a:graphicData>
            </a:graphic>
          </wp:inline>
        </w:drawing>
      </w:r>
    </w:p>
    <w:p w14:paraId="13BE0209">
      <w:pPr>
        <w:numPr>
          <w:ilvl w:val="0"/>
          <w:numId w:val="14"/>
        </w:numPr>
        <w:ind w:leftChars="0"/>
        <w:jc w:val="both"/>
        <w:rPr>
          <w:rFonts w:hint="eastAsia"/>
          <w:b/>
          <w:bCs/>
          <w:sz w:val="30"/>
          <w:szCs w:val="30"/>
          <w:lang w:val="en-US" w:eastAsia="zh-CN"/>
        </w:rPr>
      </w:pPr>
      <w:r>
        <w:rPr>
          <w:rFonts w:hint="eastAsia"/>
          <w:b/>
          <w:bCs/>
          <w:sz w:val="30"/>
          <w:szCs w:val="30"/>
          <w:lang w:val="en-US" w:eastAsia="zh-CN"/>
        </w:rPr>
        <w:t>个人中心—申请记录</w:t>
      </w:r>
    </w:p>
    <w:p w14:paraId="564136B9">
      <w:pPr>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jc w:val="both"/>
        <w:textAlignment w:val="auto"/>
        <w:rPr>
          <w:rFonts w:hint="default"/>
          <w:sz w:val="28"/>
          <w:szCs w:val="28"/>
          <w:lang w:val="en-US" w:eastAsia="zh-CN"/>
        </w:rPr>
      </w:pPr>
      <w:r>
        <w:rPr>
          <w:rFonts w:hint="eastAsia"/>
          <w:sz w:val="28"/>
          <w:szCs w:val="28"/>
          <w:lang w:val="en-US" w:eastAsia="zh-CN"/>
        </w:rPr>
        <w:t>点击申请记录可查看申请信息：</w:t>
      </w:r>
    </w:p>
    <w:p w14:paraId="54764851">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5123815" cy="3384550"/>
            <wp:effectExtent l="9525" t="9525" r="10160" b="15875"/>
            <wp:docPr id="3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4"/>
                    <pic:cNvPicPr>
                      <a:picLocks noChangeAspect="1"/>
                    </pic:cNvPicPr>
                  </pic:nvPicPr>
                  <pic:blipFill>
                    <a:blip r:embed="rId41"/>
                    <a:stretch>
                      <a:fillRect/>
                    </a:stretch>
                  </pic:blipFill>
                  <pic:spPr>
                    <a:xfrm>
                      <a:off x="0" y="0"/>
                      <a:ext cx="5123815" cy="3384550"/>
                    </a:xfrm>
                    <a:prstGeom prst="rect">
                      <a:avLst/>
                    </a:prstGeom>
                    <a:noFill/>
                    <a:ln>
                      <a:solidFill>
                        <a:srgbClr val="0000FF"/>
                      </a:solidFill>
                    </a:ln>
                  </pic:spPr>
                </pic:pic>
              </a:graphicData>
            </a:graphic>
          </wp:inline>
        </w:drawing>
      </w:r>
    </w:p>
    <w:p w14:paraId="393BC05D">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申请中可取消申请；待面试可取消面试；已录用、未通过仅可查看岗位信息，不可进行任何操作；</w:t>
      </w:r>
    </w:p>
    <w:p w14:paraId="2D41EA58">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申请中：查看详情为第二个页面，可取消申请；</w:t>
      </w:r>
    </w:p>
    <w:p w14:paraId="6093506A">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eastAsia"/>
          <w:sz w:val="28"/>
          <w:szCs w:val="28"/>
          <w:lang w:val="en-US" w:eastAsia="zh-CN"/>
        </w:rPr>
      </w:pPr>
      <w:r>
        <w:rPr>
          <w:rFonts w:hint="eastAsia"/>
          <w:sz w:val="28"/>
          <w:szCs w:val="28"/>
          <w:lang w:val="en-US" w:eastAsia="zh-CN"/>
        </w:rPr>
        <w:t>待面试：详情为第三个页面，点击进入可查看面试详情（联系人电话取信息系统门店联系人数据），点击职位可查看职位详情及第二个界面，只是没有取消申请按钮；可取消面试。</w:t>
      </w:r>
    </w:p>
    <w:p w14:paraId="10655BAF">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已面试：界面和待面试界面一致，无取消面试按钮</w:t>
      </w:r>
    </w:p>
    <w:p w14:paraId="738652E0">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未通过、已录用：界面和申请中界面一致，无取消申请按钮</w:t>
      </w:r>
    </w:p>
    <w:p w14:paraId="7C7C84EF">
      <w:pPr>
        <w:keepNext w:val="0"/>
        <w:keepLines w:val="0"/>
        <w:pageBreakBefore w:val="0"/>
        <w:widowControl w:val="0"/>
        <w:numPr>
          <w:ilvl w:val="0"/>
          <w:numId w:val="9"/>
        </w:numPr>
        <w:kinsoku/>
        <w:wordWrap/>
        <w:overflowPunct/>
        <w:topLinePunct w:val="0"/>
        <w:autoSpaceDE/>
        <w:autoSpaceDN/>
        <w:bidi w:val="0"/>
        <w:adjustRightInd/>
        <w:snapToGrid/>
        <w:ind w:left="420" w:leftChars="0" w:hanging="420" w:firstLineChars="0"/>
        <w:jc w:val="both"/>
        <w:textAlignment w:val="auto"/>
        <w:rPr>
          <w:rFonts w:hint="default"/>
          <w:sz w:val="28"/>
          <w:szCs w:val="28"/>
          <w:lang w:val="en-US" w:eastAsia="zh-CN"/>
        </w:rPr>
      </w:pPr>
      <w:r>
        <w:rPr>
          <w:rFonts w:hint="eastAsia"/>
          <w:sz w:val="28"/>
          <w:szCs w:val="28"/>
          <w:lang w:val="en-US" w:eastAsia="zh-CN"/>
        </w:rPr>
        <w:t>未通过的界面仅体现提交申请后，被门店淘汰和待面试界面主动取消申请的数据。</w:t>
      </w:r>
    </w:p>
    <w:p w14:paraId="41AFD09A">
      <w:pPr>
        <w:numPr>
          <w:ilvl w:val="0"/>
          <w:numId w:val="14"/>
        </w:numPr>
        <w:ind w:leftChars="0"/>
        <w:jc w:val="both"/>
        <w:rPr>
          <w:rFonts w:hint="eastAsia"/>
          <w:b/>
          <w:bCs/>
          <w:sz w:val="30"/>
          <w:szCs w:val="30"/>
          <w:lang w:val="en-US" w:eastAsia="zh-CN"/>
        </w:rPr>
      </w:pPr>
      <w:r>
        <w:rPr>
          <w:rFonts w:hint="eastAsia"/>
          <w:b/>
          <w:bCs/>
          <w:sz w:val="30"/>
          <w:szCs w:val="30"/>
          <w:lang w:val="en-US" w:eastAsia="zh-CN"/>
        </w:rPr>
        <w:t>电子协议</w:t>
      </w:r>
    </w:p>
    <w:p w14:paraId="4EFE3B99">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pPr>
      <w:r>
        <w:drawing>
          <wp:inline distT="0" distB="0" distL="114300" distR="114300">
            <wp:extent cx="1881505" cy="2720975"/>
            <wp:effectExtent l="9525" t="9525" r="13970" b="1270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2"/>
                    <a:stretch>
                      <a:fillRect/>
                    </a:stretch>
                  </pic:blipFill>
                  <pic:spPr>
                    <a:xfrm>
                      <a:off x="0" y="0"/>
                      <a:ext cx="1881505" cy="2720975"/>
                    </a:xfrm>
                    <a:prstGeom prst="rect">
                      <a:avLst/>
                    </a:prstGeom>
                    <a:noFill/>
                    <a:ln>
                      <a:solidFill>
                        <a:srgbClr val="0000FF"/>
                      </a:solidFill>
                    </a:ln>
                  </pic:spPr>
                </pic:pic>
              </a:graphicData>
            </a:graphic>
          </wp:inline>
        </w:drawing>
      </w:r>
    </w:p>
    <w:p w14:paraId="279CCC3E">
      <w:pPr>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jc w:val="both"/>
        <w:textAlignment w:val="auto"/>
        <w:rPr>
          <w:rFonts w:hint="default"/>
          <w:b w:val="0"/>
          <w:bCs w:val="0"/>
          <w:sz w:val="28"/>
          <w:szCs w:val="28"/>
          <w:lang w:val="en-US" w:eastAsia="zh-CN"/>
        </w:rPr>
      </w:pPr>
      <w:r>
        <w:rPr>
          <w:rFonts w:hint="eastAsia"/>
          <w:b w:val="0"/>
          <w:bCs w:val="0"/>
          <w:sz w:val="28"/>
          <w:szCs w:val="28"/>
          <w:lang w:val="en-US" w:eastAsia="zh-CN"/>
        </w:rPr>
        <w:t>点击待签署文件，若没有进行个人认证，提示进行认证；</w:t>
      </w:r>
    </w:p>
    <w:p w14:paraId="04D88461">
      <w:pPr>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jc w:val="both"/>
        <w:textAlignment w:val="auto"/>
        <w:rPr>
          <w:rFonts w:hint="default"/>
          <w:b w:val="0"/>
          <w:bCs w:val="0"/>
          <w:sz w:val="28"/>
          <w:szCs w:val="28"/>
          <w:lang w:val="en-US" w:eastAsia="zh-CN"/>
        </w:rPr>
      </w:pPr>
      <w:r>
        <w:rPr>
          <w:rFonts w:hint="eastAsia"/>
          <w:b w:val="0"/>
          <w:bCs w:val="0"/>
          <w:sz w:val="28"/>
          <w:szCs w:val="28"/>
          <w:lang w:val="en-US" w:eastAsia="zh-CN"/>
        </w:rPr>
        <w:t>若已认证点击以后跳转e签宝签署合同；</w:t>
      </w:r>
    </w:p>
    <w:p w14:paraId="543373AD">
      <w:pPr>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jc w:val="both"/>
        <w:textAlignment w:val="auto"/>
        <w:rPr>
          <w:rFonts w:hint="default"/>
          <w:b w:val="0"/>
          <w:bCs w:val="0"/>
          <w:sz w:val="28"/>
          <w:szCs w:val="28"/>
          <w:lang w:val="en-US" w:eastAsia="zh-CN"/>
        </w:rPr>
      </w:pPr>
      <w:r>
        <w:rPr>
          <w:rFonts w:hint="eastAsia"/>
          <w:b w:val="0"/>
          <w:bCs w:val="0"/>
          <w:sz w:val="28"/>
          <w:szCs w:val="28"/>
          <w:lang w:val="en-US" w:eastAsia="zh-CN"/>
        </w:rPr>
        <w:t>已完成点击查看合同信息；</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AE18D1"/>
    <w:multiLevelType w:val="singleLevel"/>
    <w:tmpl w:val="80AE18D1"/>
    <w:lvl w:ilvl="0" w:tentative="0">
      <w:start w:val="1"/>
      <w:numFmt w:val="decimal"/>
      <w:lvlText w:val="(%1)"/>
      <w:lvlJc w:val="left"/>
      <w:pPr>
        <w:ind w:left="425" w:hanging="425"/>
      </w:pPr>
      <w:rPr>
        <w:rFonts w:hint="default"/>
      </w:rPr>
    </w:lvl>
  </w:abstractNum>
  <w:abstractNum w:abstractNumId="1">
    <w:nsid w:val="8685E261"/>
    <w:multiLevelType w:val="singleLevel"/>
    <w:tmpl w:val="8685E261"/>
    <w:lvl w:ilvl="0" w:tentative="0">
      <w:start w:val="1"/>
      <w:numFmt w:val="decimal"/>
      <w:lvlText w:val="(%1)"/>
      <w:lvlJc w:val="left"/>
      <w:pPr>
        <w:ind w:left="425" w:hanging="425"/>
      </w:pPr>
      <w:rPr>
        <w:rFonts w:hint="default"/>
      </w:rPr>
    </w:lvl>
  </w:abstractNum>
  <w:abstractNum w:abstractNumId="2">
    <w:nsid w:val="A9A33752"/>
    <w:multiLevelType w:val="singleLevel"/>
    <w:tmpl w:val="A9A33752"/>
    <w:lvl w:ilvl="0" w:tentative="0">
      <w:start w:val="1"/>
      <w:numFmt w:val="decimal"/>
      <w:suff w:val="nothing"/>
      <w:lvlText w:val="%1、"/>
      <w:lvlJc w:val="left"/>
    </w:lvl>
  </w:abstractNum>
  <w:abstractNum w:abstractNumId="3">
    <w:nsid w:val="DC704C93"/>
    <w:multiLevelType w:val="singleLevel"/>
    <w:tmpl w:val="DC704C93"/>
    <w:lvl w:ilvl="0" w:tentative="0">
      <w:start w:val="1"/>
      <w:numFmt w:val="decimal"/>
      <w:lvlText w:val="(%1)"/>
      <w:lvlJc w:val="left"/>
      <w:pPr>
        <w:ind w:left="425" w:hanging="425"/>
      </w:pPr>
      <w:rPr>
        <w:rFonts w:hint="default"/>
      </w:rPr>
    </w:lvl>
  </w:abstractNum>
  <w:abstractNum w:abstractNumId="4">
    <w:nsid w:val="DCE76EAA"/>
    <w:multiLevelType w:val="singleLevel"/>
    <w:tmpl w:val="DCE76EAA"/>
    <w:lvl w:ilvl="0" w:tentative="0">
      <w:start w:val="1"/>
      <w:numFmt w:val="chineseCounting"/>
      <w:suff w:val="nothing"/>
      <w:lvlText w:val="%1、"/>
      <w:lvlJc w:val="left"/>
      <w:rPr>
        <w:rFonts w:hint="eastAsia"/>
      </w:rPr>
    </w:lvl>
  </w:abstractNum>
  <w:abstractNum w:abstractNumId="5">
    <w:nsid w:val="DD7F93FB"/>
    <w:multiLevelType w:val="singleLevel"/>
    <w:tmpl w:val="DD7F93FB"/>
    <w:lvl w:ilvl="0" w:tentative="0">
      <w:start w:val="1"/>
      <w:numFmt w:val="decimal"/>
      <w:suff w:val="nothing"/>
      <w:lvlText w:val="%1、"/>
      <w:lvlJc w:val="left"/>
    </w:lvl>
  </w:abstractNum>
  <w:abstractNum w:abstractNumId="6">
    <w:nsid w:val="E1157126"/>
    <w:multiLevelType w:val="singleLevel"/>
    <w:tmpl w:val="E1157126"/>
    <w:lvl w:ilvl="0" w:tentative="0">
      <w:start w:val="1"/>
      <w:numFmt w:val="decimal"/>
      <w:lvlText w:val="(%1)"/>
      <w:lvlJc w:val="left"/>
      <w:pPr>
        <w:ind w:left="425" w:hanging="425"/>
      </w:pPr>
      <w:rPr>
        <w:rFonts w:hint="default"/>
      </w:rPr>
    </w:lvl>
  </w:abstractNum>
  <w:abstractNum w:abstractNumId="7">
    <w:nsid w:val="E4C9DBAE"/>
    <w:multiLevelType w:val="singleLevel"/>
    <w:tmpl w:val="E4C9DBAE"/>
    <w:lvl w:ilvl="0" w:tentative="0">
      <w:start w:val="1"/>
      <w:numFmt w:val="decimal"/>
      <w:lvlText w:val="(%1)"/>
      <w:lvlJc w:val="left"/>
      <w:pPr>
        <w:ind w:left="425" w:hanging="425"/>
      </w:pPr>
      <w:rPr>
        <w:rFonts w:hint="default"/>
      </w:rPr>
    </w:lvl>
  </w:abstractNum>
  <w:abstractNum w:abstractNumId="8">
    <w:nsid w:val="E562C725"/>
    <w:multiLevelType w:val="singleLevel"/>
    <w:tmpl w:val="E562C725"/>
    <w:lvl w:ilvl="0" w:tentative="0">
      <w:start w:val="1"/>
      <w:numFmt w:val="bullet"/>
      <w:lvlText w:val=""/>
      <w:lvlJc w:val="left"/>
      <w:pPr>
        <w:ind w:left="420" w:hanging="420"/>
      </w:pPr>
      <w:rPr>
        <w:rFonts w:hint="default" w:ascii="Wingdings" w:hAnsi="Wingdings"/>
      </w:rPr>
    </w:lvl>
  </w:abstractNum>
  <w:abstractNum w:abstractNumId="9">
    <w:nsid w:val="E5AA87C5"/>
    <w:multiLevelType w:val="singleLevel"/>
    <w:tmpl w:val="E5AA87C5"/>
    <w:lvl w:ilvl="0" w:tentative="0">
      <w:start w:val="1"/>
      <w:numFmt w:val="decimal"/>
      <w:lvlText w:val="(%1)"/>
      <w:lvlJc w:val="left"/>
      <w:pPr>
        <w:ind w:left="425" w:hanging="425"/>
      </w:pPr>
      <w:rPr>
        <w:rFonts w:hint="default"/>
      </w:rPr>
    </w:lvl>
  </w:abstractNum>
  <w:abstractNum w:abstractNumId="10">
    <w:nsid w:val="FFDFF1BC"/>
    <w:multiLevelType w:val="singleLevel"/>
    <w:tmpl w:val="FFDFF1BC"/>
    <w:lvl w:ilvl="0" w:tentative="0">
      <w:start w:val="1"/>
      <w:numFmt w:val="decimal"/>
      <w:lvlText w:val="(%1)"/>
      <w:lvlJc w:val="left"/>
      <w:pPr>
        <w:ind w:left="425" w:hanging="425"/>
      </w:pPr>
      <w:rPr>
        <w:rFonts w:hint="default"/>
      </w:rPr>
    </w:lvl>
  </w:abstractNum>
  <w:abstractNum w:abstractNumId="11">
    <w:nsid w:val="00024B23"/>
    <w:multiLevelType w:val="singleLevel"/>
    <w:tmpl w:val="00024B23"/>
    <w:lvl w:ilvl="0" w:tentative="0">
      <w:start w:val="1"/>
      <w:numFmt w:val="decimal"/>
      <w:lvlText w:val="(%1)"/>
      <w:lvlJc w:val="left"/>
      <w:pPr>
        <w:ind w:left="425" w:hanging="425"/>
      </w:pPr>
      <w:rPr>
        <w:rFonts w:hint="default"/>
      </w:rPr>
    </w:lvl>
  </w:abstractNum>
  <w:abstractNum w:abstractNumId="12">
    <w:nsid w:val="25DF392A"/>
    <w:multiLevelType w:val="singleLevel"/>
    <w:tmpl w:val="25DF392A"/>
    <w:lvl w:ilvl="0" w:tentative="0">
      <w:start w:val="1"/>
      <w:numFmt w:val="decimal"/>
      <w:lvlText w:val="(%1)"/>
      <w:lvlJc w:val="left"/>
      <w:pPr>
        <w:ind w:left="425" w:hanging="425"/>
      </w:pPr>
      <w:rPr>
        <w:rFonts w:hint="default"/>
      </w:rPr>
    </w:lvl>
  </w:abstractNum>
  <w:abstractNum w:abstractNumId="13">
    <w:nsid w:val="3090E212"/>
    <w:multiLevelType w:val="singleLevel"/>
    <w:tmpl w:val="3090E212"/>
    <w:lvl w:ilvl="0" w:tentative="0">
      <w:start w:val="1"/>
      <w:numFmt w:val="decimal"/>
      <w:lvlText w:val="(%1)"/>
      <w:lvlJc w:val="left"/>
      <w:pPr>
        <w:ind w:left="425" w:hanging="425"/>
      </w:pPr>
      <w:rPr>
        <w:rFonts w:hint="default"/>
      </w:rPr>
    </w:lvl>
  </w:abstractNum>
  <w:abstractNum w:abstractNumId="14">
    <w:nsid w:val="33878CA5"/>
    <w:multiLevelType w:val="singleLevel"/>
    <w:tmpl w:val="33878CA5"/>
    <w:lvl w:ilvl="0" w:tentative="0">
      <w:start w:val="1"/>
      <w:numFmt w:val="decimal"/>
      <w:lvlText w:val="(%1)"/>
      <w:lvlJc w:val="left"/>
      <w:pPr>
        <w:ind w:left="425" w:hanging="425"/>
      </w:pPr>
      <w:rPr>
        <w:rFonts w:hint="default"/>
      </w:rPr>
    </w:lvl>
  </w:abstractNum>
  <w:abstractNum w:abstractNumId="15">
    <w:nsid w:val="42492D04"/>
    <w:multiLevelType w:val="singleLevel"/>
    <w:tmpl w:val="42492D04"/>
    <w:lvl w:ilvl="0" w:tentative="0">
      <w:start w:val="1"/>
      <w:numFmt w:val="decimal"/>
      <w:lvlText w:val="(%1)"/>
      <w:lvlJc w:val="left"/>
      <w:pPr>
        <w:ind w:left="425" w:hanging="425"/>
      </w:pPr>
      <w:rPr>
        <w:rFonts w:hint="default"/>
      </w:rPr>
    </w:lvl>
  </w:abstractNum>
  <w:abstractNum w:abstractNumId="16">
    <w:nsid w:val="426233CD"/>
    <w:multiLevelType w:val="singleLevel"/>
    <w:tmpl w:val="426233CD"/>
    <w:lvl w:ilvl="0" w:tentative="0">
      <w:start w:val="1"/>
      <w:numFmt w:val="decimal"/>
      <w:lvlText w:val="(%1)"/>
      <w:lvlJc w:val="left"/>
      <w:pPr>
        <w:ind w:left="425" w:hanging="425"/>
      </w:pPr>
      <w:rPr>
        <w:rFonts w:hint="default"/>
      </w:rPr>
    </w:lvl>
  </w:abstractNum>
  <w:abstractNum w:abstractNumId="17">
    <w:nsid w:val="49FBD6AA"/>
    <w:multiLevelType w:val="singleLevel"/>
    <w:tmpl w:val="49FBD6AA"/>
    <w:lvl w:ilvl="0" w:tentative="0">
      <w:start w:val="1"/>
      <w:numFmt w:val="decimal"/>
      <w:lvlText w:val="(%1)"/>
      <w:lvlJc w:val="left"/>
      <w:pPr>
        <w:ind w:left="425" w:hanging="425"/>
      </w:pPr>
      <w:rPr>
        <w:rFonts w:hint="default"/>
      </w:rPr>
    </w:lvl>
  </w:abstractNum>
  <w:abstractNum w:abstractNumId="18">
    <w:nsid w:val="5A2D458D"/>
    <w:multiLevelType w:val="singleLevel"/>
    <w:tmpl w:val="5A2D458D"/>
    <w:lvl w:ilvl="0" w:tentative="0">
      <w:start w:val="1"/>
      <w:numFmt w:val="bullet"/>
      <w:lvlText w:val=""/>
      <w:lvlJc w:val="left"/>
      <w:pPr>
        <w:ind w:left="420" w:hanging="420"/>
      </w:pPr>
      <w:rPr>
        <w:rFonts w:hint="default" w:ascii="Wingdings" w:hAnsi="Wingdings"/>
      </w:rPr>
    </w:lvl>
  </w:abstractNum>
  <w:abstractNum w:abstractNumId="19">
    <w:nsid w:val="5F1F558A"/>
    <w:multiLevelType w:val="singleLevel"/>
    <w:tmpl w:val="5F1F558A"/>
    <w:lvl w:ilvl="0" w:tentative="0">
      <w:start w:val="1"/>
      <w:numFmt w:val="decimal"/>
      <w:lvlText w:val="(%1)"/>
      <w:lvlJc w:val="left"/>
      <w:pPr>
        <w:ind w:left="425" w:hanging="425"/>
      </w:pPr>
      <w:rPr>
        <w:rFonts w:hint="default"/>
      </w:rPr>
    </w:lvl>
  </w:abstractNum>
  <w:abstractNum w:abstractNumId="20">
    <w:nsid w:val="7F09A60C"/>
    <w:multiLevelType w:val="singleLevel"/>
    <w:tmpl w:val="7F09A60C"/>
    <w:lvl w:ilvl="0" w:tentative="0">
      <w:start w:val="1"/>
      <w:numFmt w:val="decimal"/>
      <w:lvlText w:val="(%1)"/>
      <w:lvlJc w:val="left"/>
      <w:pPr>
        <w:ind w:left="425" w:hanging="425"/>
      </w:pPr>
      <w:rPr>
        <w:rFonts w:hint="default"/>
      </w:rPr>
    </w:lvl>
  </w:abstractNum>
  <w:num w:numId="1">
    <w:abstractNumId w:val="4"/>
  </w:num>
  <w:num w:numId="2">
    <w:abstractNumId w:val="13"/>
  </w:num>
  <w:num w:numId="3">
    <w:abstractNumId w:val="5"/>
  </w:num>
  <w:num w:numId="4">
    <w:abstractNumId w:val="15"/>
  </w:num>
  <w:num w:numId="5">
    <w:abstractNumId w:val="19"/>
  </w:num>
  <w:num w:numId="6">
    <w:abstractNumId w:val="9"/>
  </w:num>
  <w:num w:numId="7">
    <w:abstractNumId w:val="12"/>
  </w:num>
  <w:num w:numId="8">
    <w:abstractNumId w:val="17"/>
  </w:num>
  <w:num w:numId="9">
    <w:abstractNumId w:val="18"/>
  </w:num>
  <w:num w:numId="10">
    <w:abstractNumId w:val="3"/>
  </w:num>
  <w:num w:numId="11">
    <w:abstractNumId w:val="7"/>
  </w:num>
  <w:num w:numId="12">
    <w:abstractNumId w:val="1"/>
  </w:num>
  <w:num w:numId="13">
    <w:abstractNumId w:val="0"/>
  </w:num>
  <w:num w:numId="14">
    <w:abstractNumId w:val="2"/>
  </w:num>
  <w:num w:numId="15">
    <w:abstractNumId w:val="11"/>
  </w:num>
  <w:num w:numId="16">
    <w:abstractNumId w:val="16"/>
  </w:num>
  <w:num w:numId="17">
    <w:abstractNumId w:val="6"/>
  </w:num>
  <w:num w:numId="18">
    <w:abstractNumId w:val="14"/>
  </w:num>
  <w:num w:numId="19">
    <w:abstractNumId w:val="8"/>
  </w:num>
  <w:num w:numId="20">
    <w:abstractNumId w:val="10"/>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B31E31"/>
    <w:rsid w:val="00155351"/>
    <w:rsid w:val="0049419D"/>
    <w:rsid w:val="004A3368"/>
    <w:rsid w:val="00515E27"/>
    <w:rsid w:val="0078143C"/>
    <w:rsid w:val="0083050D"/>
    <w:rsid w:val="008F6EB2"/>
    <w:rsid w:val="00EF16FF"/>
    <w:rsid w:val="00FB5772"/>
    <w:rsid w:val="00FE5DE6"/>
    <w:rsid w:val="011D2710"/>
    <w:rsid w:val="014B08FF"/>
    <w:rsid w:val="01704002"/>
    <w:rsid w:val="01A5725D"/>
    <w:rsid w:val="01A7647D"/>
    <w:rsid w:val="01C26E13"/>
    <w:rsid w:val="01D56D53"/>
    <w:rsid w:val="01E07299"/>
    <w:rsid w:val="01FE3C22"/>
    <w:rsid w:val="02377801"/>
    <w:rsid w:val="02445A7A"/>
    <w:rsid w:val="025832D3"/>
    <w:rsid w:val="028B18FB"/>
    <w:rsid w:val="0295277A"/>
    <w:rsid w:val="02A209F3"/>
    <w:rsid w:val="02CC3C0E"/>
    <w:rsid w:val="02D05560"/>
    <w:rsid w:val="02F32FFC"/>
    <w:rsid w:val="0305345B"/>
    <w:rsid w:val="03206E0E"/>
    <w:rsid w:val="032F2286"/>
    <w:rsid w:val="033C0E47"/>
    <w:rsid w:val="03767EB5"/>
    <w:rsid w:val="03AF786B"/>
    <w:rsid w:val="03B57C8F"/>
    <w:rsid w:val="03D90444"/>
    <w:rsid w:val="03DF62C8"/>
    <w:rsid w:val="03E70DB3"/>
    <w:rsid w:val="04402271"/>
    <w:rsid w:val="04477C0E"/>
    <w:rsid w:val="04536448"/>
    <w:rsid w:val="046B3792"/>
    <w:rsid w:val="047B14FB"/>
    <w:rsid w:val="04820ADC"/>
    <w:rsid w:val="04940758"/>
    <w:rsid w:val="049C7DEF"/>
    <w:rsid w:val="04B30C95"/>
    <w:rsid w:val="04B742B0"/>
    <w:rsid w:val="04CE3D21"/>
    <w:rsid w:val="04D23811"/>
    <w:rsid w:val="04E62E18"/>
    <w:rsid w:val="050D65F7"/>
    <w:rsid w:val="05123C0E"/>
    <w:rsid w:val="05131314"/>
    <w:rsid w:val="05263B5D"/>
    <w:rsid w:val="055C30DB"/>
    <w:rsid w:val="057743B8"/>
    <w:rsid w:val="05A50F26"/>
    <w:rsid w:val="05AD7DDA"/>
    <w:rsid w:val="05B11678"/>
    <w:rsid w:val="05BB6053"/>
    <w:rsid w:val="05D37841"/>
    <w:rsid w:val="05E337FC"/>
    <w:rsid w:val="05F872A7"/>
    <w:rsid w:val="061D286A"/>
    <w:rsid w:val="062C0CFF"/>
    <w:rsid w:val="062C6F51"/>
    <w:rsid w:val="06314567"/>
    <w:rsid w:val="06417DE6"/>
    <w:rsid w:val="065344DE"/>
    <w:rsid w:val="065D535C"/>
    <w:rsid w:val="066466EB"/>
    <w:rsid w:val="06677F89"/>
    <w:rsid w:val="070752C8"/>
    <w:rsid w:val="07245E7A"/>
    <w:rsid w:val="078132CC"/>
    <w:rsid w:val="07886409"/>
    <w:rsid w:val="07AF1BE8"/>
    <w:rsid w:val="07CC44F7"/>
    <w:rsid w:val="07CD02C0"/>
    <w:rsid w:val="07CF5DE6"/>
    <w:rsid w:val="08123F24"/>
    <w:rsid w:val="082A5712"/>
    <w:rsid w:val="087B7D1C"/>
    <w:rsid w:val="08B55745"/>
    <w:rsid w:val="08DB6A0C"/>
    <w:rsid w:val="08E82C6B"/>
    <w:rsid w:val="08F875BE"/>
    <w:rsid w:val="092D370C"/>
    <w:rsid w:val="093C394F"/>
    <w:rsid w:val="09570789"/>
    <w:rsid w:val="095F763D"/>
    <w:rsid w:val="097E7AC3"/>
    <w:rsid w:val="098153CA"/>
    <w:rsid w:val="09842C00"/>
    <w:rsid w:val="098A46BA"/>
    <w:rsid w:val="09A17C56"/>
    <w:rsid w:val="09AE175E"/>
    <w:rsid w:val="09B74D83"/>
    <w:rsid w:val="09BC4A90"/>
    <w:rsid w:val="09CD45A7"/>
    <w:rsid w:val="09DC0C8E"/>
    <w:rsid w:val="09EF451D"/>
    <w:rsid w:val="09F558AC"/>
    <w:rsid w:val="0A636CB9"/>
    <w:rsid w:val="0A8C4462"/>
    <w:rsid w:val="0ABB4D47"/>
    <w:rsid w:val="0AC57974"/>
    <w:rsid w:val="0AD35BED"/>
    <w:rsid w:val="0AFF2E86"/>
    <w:rsid w:val="0B0629BC"/>
    <w:rsid w:val="0B3643CE"/>
    <w:rsid w:val="0B41524D"/>
    <w:rsid w:val="0B5C3E34"/>
    <w:rsid w:val="0B9E444D"/>
    <w:rsid w:val="0BB53545"/>
    <w:rsid w:val="0BBA6DAD"/>
    <w:rsid w:val="0BDF61A9"/>
    <w:rsid w:val="0BFC73C5"/>
    <w:rsid w:val="0C254802"/>
    <w:rsid w:val="0C6C1BE9"/>
    <w:rsid w:val="0C782EF0"/>
    <w:rsid w:val="0C945850"/>
    <w:rsid w:val="0CA35A93"/>
    <w:rsid w:val="0CAC4948"/>
    <w:rsid w:val="0CBD4DA7"/>
    <w:rsid w:val="0CBE467B"/>
    <w:rsid w:val="0CD971D7"/>
    <w:rsid w:val="0CDB522D"/>
    <w:rsid w:val="0CDD71F7"/>
    <w:rsid w:val="0D0A78C0"/>
    <w:rsid w:val="0D0E115E"/>
    <w:rsid w:val="0D2C5A88"/>
    <w:rsid w:val="0D2E1801"/>
    <w:rsid w:val="0D335069"/>
    <w:rsid w:val="0D4903E8"/>
    <w:rsid w:val="0D496A64"/>
    <w:rsid w:val="0D69025C"/>
    <w:rsid w:val="0D98311E"/>
    <w:rsid w:val="0DAB10A3"/>
    <w:rsid w:val="0DAE649D"/>
    <w:rsid w:val="0E087D05"/>
    <w:rsid w:val="0E0D1416"/>
    <w:rsid w:val="0E100F06"/>
    <w:rsid w:val="0E121122"/>
    <w:rsid w:val="0E197DBB"/>
    <w:rsid w:val="0E3F073D"/>
    <w:rsid w:val="0E4137B5"/>
    <w:rsid w:val="0E464928"/>
    <w:rsid w:val="0E4A4418"/>
    <w:rsid w:val="0E553566"/>
    <w:rsid w:val="0E6354DA"/>
    <w:rsid w:val="0E8536A2"/>
    <w:rsid w:val="0EAC6E81"/>
    <w:rsid w:val="0F00691E"/>
    <w:rsid w:val="0F0A004B"/>
    <w:rsid w:val="0F184516"/>
    <w:rsid w:val="0F1862C4"/>
    <w:rsid w:val="0F403A6D"/>
    <w:rsid w:val="0F452E31"/>
    <w:rsid w:val="0F59068B"/>
    <w:rsid w:val="0F7756E1"/>
    <w:rsid w:val="0F917E25"/>
    <w:rsid w:val="0FA91612"/>
    <w:rsid w:val="0FC1559D"/>
    <w:rsid w:val="0FCA3416"/>
    <w:rsid w:val="1001144E"/>
    <w:rsid w:val="101A606C"/>
    <w:rsid w:val="102D2243"/>
    <w:rsid w:val="10831E63"/>
    <w:rsid w:val="108F3E01"/>
    <w:rsid w:val="10973B61"/>
    <w:rsid w:val="10B01798"/>
    <w:rsid w:val="10BD35C7"/>
    <w:rsid w:val="10BE4C49"/>
    <w:rsid w:val="10D41CDF"/>
    <w:rsid w:val="10DD77C5"/>
    <w:rsid w:val="10E072B6"/>
    <w:rsid w:val="10EF12A7"/>
    <w:rsid w:val="112C6057"/>
    <w:rsid w:val="112F78F5"/>
    <w:rsid w:val="115C6273"/>
    <w:rsid w:val="11AE50A3"/>
    <w:rsid w:val="11D566EF"/>
    <w:rsid w:val="11DF756D"/>
    <w:rsid w:val="11E22BBA"/>
    <w:rsid w:val="12094FE5"/>
    <w:rsid w:val="122F22A3"/>
    <w:rsid w:val="1230601B"/>
    <w:rsid w:val="123553DF"/>
    <w:rsid w:val="12374CB3"/>
    <w:rsid w:val="124B7F5F"/>
    <w:rsid w:val="124E024F"/>
    <w:rsid w:val="12555A81"/>
    <w:rsid w:val="12863B5B"/>
    <w:rsid w:val="129739A4"/>
    <w:rsid w:val="12B94205"/>
    <w:rsid w:val="12FB03D7"/>
    <w:rsid w:val="130D1D7A"/>
    <w:rsid w:val="13347445"/>
    <w:rsid w:val="136C4E31"/>
    <w:rsid w:val="138E124B"/>
    <w:rsid w:val="139323BD"/>
    <w:rsid w:val="139D4FEA"/>
    <w:rsid w:val="13A26AA4"/>
    <w:rsid w:val="13B10A95"/>
    <w:rsid w:val="13B30CB1"/>
    <w:rsid w:val="13D824C6"/>
    <w:rsid w:val="13F015BE"/>
    <w:rsid w:val="13F845F1"/>
    <w:rsid w:val="13FA41EA"/>
    <w:rsid w:val="14045069"/>
    <w:rsid w:val="14166484"/>
    <w:rsid w:val="1424570B"/>
    <w:rsid w:val="143A4F2F"/>
    <w:rsid w:val="143C4803"/>
    <w:rsid w:val="143D057B"/>
    <w:rsid w:val="143D1848"/>
    <w:rsid w:val="14593607"/>
    <w:rsid w:val="1489582B"/>
    <w:rsid w:val="148F54C5"/>
    <w:rsid w:val="14BA1BCC"/>
    <w:rsid w:val="14CA0061"/>
    <w:rsid w:val="14EF1875"/>
    <w:rsid w:val="14F47D6F"/>
    <w:rsid w:val="14FE7D0A"/>
    <w:rsid w:val="15115C90"/>
    <w:rsid w:val="1514752E"/>
    <w:rsid w:val="152D239E"/>
    <w:rsid w:val="15396F94"/>
    <w:rsid w:val="1542409B"/>
    <w:rsid w:val="15681628"/>
    <w:rsid w:val="15787ABD"/>
    <w:rsid w:val="158226E9"/>
    <w:rsid w:val="15AA7E92"/>
    <w:rsid w:val="15CC605B"/>
    <w:rsid w:val="16337E88"/>
    <w:rsid w:val="16646CBF"/>
    <w:rsid w:val="16704C38"/>
    <w:rsid w:val="16734728"/>
    <w:rsid w:val="16BE3BF5"/>
    <w:rsid w:val="16C72A99"/>
    <w:rsid w:val="16D231FD"/>
    <w:rsid w:val="16F07B27"/>
    <w:rsid w:val="170D692B"/>
    <w:rsid w:val="171A4BA4"/>
    <w:rsid w:val="173619DD"/>
    <w:rsid w:val="17B617A8"/>
    <w:rsid w:val="17CD1C16"/>
    <w:rsid w:val="17D244D2"/>
    <w:rsid w:val="17E70F2A"/>
    <w:rsid w:val="18133A66"/>
    <w:rsid w:val="181F06C4"/>
    <w:rsid w:val="183F2B14"/>
    <w:rsid w:val="1876528F"/>
    <w:rsid w:val="18787DD4"/>
    <w:rsid w:val="188B3FAB"/>
    <w:rsid w:val="18C15C1F"/>
    <w:rsid w:val="192143D6"/>
    <w:rsid w:val="193208CA"/>
    <w:rsid w:val="193948C5"/>
    <w:rsid w:val="193D5CAC"/>
    <w:rsid w:val="19516FA3"/>
    <w:rsid w:val="195C1485"/>
    <w:rsid w:val="198049D2"/>
    <w:rsid w:val="1981143D"/>
    <w:rsid w:val="199B6470"/>
    <w:rsid w:val="19AA6E6D"/>
    <w:rsid w:val="19BC1F42"/>
    <w:rsid w:val="19C07C84"/>
    <w:rsid w:val="19D76D7C"/>
    <w:rsid w:val="19E576EB"/>
    <w:rsid w:val="1A07140F"/>
    <w:rsid w:val="1A0D335C"/>
    <w:rsid w:val="1A2C356C"/>
    <w:rsid w:val="1A361CF4"/>
    <w:rsid w:val="1A616756"/>
    <w:rsid w:val="1A626F8D"/>
    <w:rsid w:val="1AB64BE3"/>
    <w:rsid w:val="1ABD2416"/>
    <w:rsid w:val="1ADB7C95"/>
    <w:rsid w:val="1AFF658A"/>
    <w:rsid w:val="1B100797"/>
    <w:rsid w:val="1B1A7868"/>
    <w:rsid w:val="1B28788F"/>
    <w:rsid w:val="1B4500CF"/>
    <w:rsid w:val="1B506DE6"/>
    <w:rsid w:val="1B5763C6"/>
    <w:rsid w:val="1B776A68"/>
    <w:rsid w:val="1B944F25"/>
    <w:rsid w:val="1BA809D0"/>
    <w:rsid w:val="1BAD4238"/>
    <w:rsid w:val="1BD87507"/>
    <w:rsid w:val="1BE038A2"/>
    <w:rsid w:val="1C055E22"/>
    <w:rsid w:val="1C1147C7"/>
    <w:rsid w:val="1C142509"/>
    <w:rsid w:val="1C2411B4"/>
    <w:rsid w:val="1C5B1EE6"/>
    <w:rsid w:val="1C625023"/>
    <w:rsid w:val="1C7879D5"/>
    <w:rsid w:val="1C907DE2"/>
    <w:rsid w:val="1C9C6787"/>
    <w:rsid w:val="1CEA47E9"/>
    <w:rsid w:val="1CEB326A"/>
    <w:rsid w:val="1D0535BD"/>
    <w:rsid w:val="1D1F1166"/>
    <w:rsid w:val="1D2247B2"/>
    <w:rsid w:val="1D364BAA"/>
    <w:rsid w:val="1D464944"/>
    <w:rsid w:val="1D552DD9"/>
    <w:rsid w:val="1D7417D3"/>
    <w:rsid w:val="1D8342FA"/>
    <w:rsid w:val="1D8D2573"/>
    <w:rsid w:val="1DA5166B"/>
    <w:rsid w:val="1DA85E78"/>
    <w:rsid w:val="1DC1221D"/>
    <w:rsid w:val="1DD71A40"/>
    <w:rsid w:val="1DE81558"/>
    <w:rsid w:val="1E0C3498"/>
    <w:rsid w:val="1E1862E1"/>
    <w:rsid w:val="1E2527AC"/>
    <w:rsid w:val="1E2D1660"/>
    <w:rsid w:val="1E320A25"/>
    <w:rsid w:val="1E340C41"/>
    <w:rsid w:val="1E7948A6"/>
    <w:rsid w:val="1E9006BF"/>
    <w:rsid w:val="1ED0096A"/>
    <w:rsid w:val="1ED3045A"/>
    <w:rsid w:val="1EE241F9"/>
    <w:rsid w:val="1EF328AA"/>
    <w:rsid w:val="1F1F369F"/>
    <w:rsid w:val="1F525822"/>
    <w:rsid w:val="1F677E3D"/>
    <w:rsid w:val="1F721A21"/>
    <w:rsid w:val="1FA83694"/>
    <w:rsid w:val="1FC658C9"/>
    <w:rsid w:val="1FCD30FB"/>
    <w:rsid w:val="1FCF6E11"/>
    <w:rsid w:val="1FD9384E"/>
    <w:rsid w:val="1FE303D9"/>
    <w:rsid w:val="205904EB"/>
    <w:rsid w:val="20653333"/>
    <w:rsid w:val="208539D6"/>
    <w:rsid w:val="208E4638"/>
    <w:rsid w:val="20A84649"/>
    <w:rsid w:val="20A91472"/>
    <w:rsid w:val="20BD4F1E"/>
    <w:rsid w:val="20CA3197"/>
    <w:rsid w:val="20D44015"/>
    <w:rsid w:val="210A7A37"/>
    <w:rsid w:val="21117017"/>
    <w:rsid w:val="211B39F2"/>
    <w:rsid w:val="21350F58"/>
    <w:rsid w:val="214C004F"/>
    <w:rsid w:val="216B6728"/>
    <w:rsid w:val="219537A4"/>
    <w:rsid w:val="21E32762"/>
    <w:rsid w:val="21EA1D42"/>
    <w:rsid w:val="22097CEF"/>
    <w:rsid w:val="22123047"/>
    <w:rsid w:val="22304C18"/>
    <w:rsid w:val="223C6316"/>
    <w:rsid w:val="227B299A"/>
    <w:rsid w:val="227C4DC1"/>
    <w:rsid w:val="228E5D7F"/>
    <w:rsid w:val="229D6DB5"/>
    <w:rsid w:val="22AA7723"/>
    <w:rsid w:val="22B67E76"/>
    <w:rsid w:val="22C72083"/>
    <w:rsid w:val="22C75BE0"/>
    <w:rsid w:val="22FE5379"/>
    <w:rsid w:val="23130E25"/>
    <w:rsid w:val="23273161"/>
    <w:rsid w:val="23283B3B"/>
    <w:rsid w:val="2331574F"/>
    <w:rsid w:val="234D7183"/>
    <w:rsid w:val="235D4796"/>
    <w:rsid w:val="236B6EB3"/>
    <w:rsid w:val="236E575A"/>
    <w:rsid w:val="23757D31"/>
    <w:rsid w:val="23767606"/>
    <w:rsid w:val="238E0DF3"/>
    <w:rsid w:val="23953F30"/>
    <w:rsid w:val="23BA5744"/>
    <w:rsid w:val="23BB00A6"/>
    <w:rsid w:val="23D42CAA"/>
    <w:rsid w:val="23DA5DE6"/>
    <w:rsid w:val="23DC390D"/>
    <w:rsid w:val="23DE7685"/>
    <w:rsid w:val="23E629DD"/>
    <w:rsid w:val="240E783E"/>
    <w:rsid w:val="247E3D04"/>
    <w:rsid w:val="24842422"/>
    <w:rsid w:val="24942439"/>
    <w:rsid w:val="24B228BF"/>
    <w:rsid w:val="24C20D54"/>
    <w:rsid w:val="24C26FA6"/>
    <w:rsid w:val="25010BDC"/>
    <w:rsid w:val="25067563"/>
    <w:rsid w:val="25164BFC"/>
    <w:rsid w:val="2540611D"/>
    <w:rsid w:val="25553977"/>
    <w:rsid w:val="25586BA8"/>
    <w:rsid w:val="256516E0"/>
    <w:rsid w:val="256736AA"/>
    <w:rsid w:val="25757B75"/>
    <w:rsid w:val="258162A8"/>
    <w:rsid w:val="25861D82"/>
    <w:rsid w:val="25B83F05"/>
    <w:rsid w:val="25BC160E"/>
    <w:rsid w:val="25E0427B"/>
    <w:rsid w:val="25ED4EEF"/>
    <w:rsid w:val="26192BF6"/>
    <w:rsid w:val="266A16A4"/>
    <w:rsid w:val="26722306"/>
    <w:rsid w:val="267E0CAB"/>
    <w:rsid w:val="268564DD"/>
    <w:rsid w:val="26AD1590"/>
    <w:rsid w:val="26B24DF9"/>
    <w:rsid w:val="26B80661"/>
    <w:rsid w:val="26C16DEA"/>
    <w:rsid w:val="273A72C8"/>
    <w:rsid w:val="273B4DEE"/>
    <w:rsid w:val="274A3283"/>
    <w:rsid w:val="274F43F6"/>
    <w:rsid w:val="27504C6A"/>
    <w:rsid w:val="275B723E"/>
    <w:rsid w:val="27816FE9"/>
    <w:rsid w:val="27912C60"/>
    <w:rsid w:val="27952750"/>
    <w:rsid w:val="27987F08"/>
    <w:rsid w:val="279A1B15"/>
    <w:rsid w:val="27A21806"/>
    <w:rsid w:val="27B0758A"/>
    <w:rsid w:val="27BC4905"/>
    <w:rsid w:val="27BF157B"/>
    <w:rsid w:val="27C70430"/>
    <w:rsid w:val="280451E0"/>
    <w:rsid w:val="28464784"/>
    <w:rsid w:val="285B4667"/>
    <w:rsid w:val="286E3BC6"/>
    <w:rsid w:val="2884317E"/>
    <w:rsid w:val="28887BBF"/>
    <w:rsid w:val="28B10DBB"/>
    <w:rsid w:val="28B9421C"/>
    <w:rsid w:val="28C52BC1"/>
    <w:rsid w:val="28C66939"/>
    <w:rsid w:val="28E079FB"/>
    <w:rsid w:val="291E49C7"/>
    <w:rsid w:val="29226266"/>
    <w:rsid w:val="292518B2"/>
    <w:rsid w:val="29253EF7"/>
    <w:rsid w:val="292813A2"/>
    <w:rsid w:val="29453572"/>
    <w:rsid w:val="29581C87"/>
    <w:rsid w:val="2964687E"/>
    <w:rsid w:val="296C128F"/>
    <w:rsid w:val="29A22F02"/>
    <w:rsid w:val="29AB625B"/>
    <w:rsid w:val="29B42C36"/>
    <w:rsid w:val="29B831BD"/>
    <w:rsid w:val="29C83614"/>
    <w:rsid w:val="2A385AB0"/>
    <w:rsid w:val="2A727FC6"/>
    <w:rsid w:val="2A7F4FF2"/>
    <w:rsid w:val="2A8B3997"/>
    <w:rsid w:val="2A944F41"/>
    <w:rsid w:val="2A97058D"/>
    <w:rsid w:val="2A9F38E6"/>
    <w:rsid w:val="2AA44A58"/>
    <w:rsid w:val="2ABC6246"/>
    <w:rsid w:val="2ACF7D27"/>
    <w:rsid w:val="2AD0584D"/>
    <w:rsid w:val="2AD233E9"/>
    <w:rsid w:val="2AFD73C3"/>
    <w:rsid w:val="2B043FCC"/>
    <w:rsid w:val="2B065713"/>
    <w:rsid w:val="2B116592"/>
    <w:rsid w:val="2B285689"/>
    <w:rsid w:val="2B51698E"/>
    <w:rsid w:val="2B8E7BE2"/>
    <w:rsid w:val="2B942D1F"/>
    <w:rsid w:val="2BB92785"/>
    <w:rsid w:val="2BBE1B4A"/>
    <w:rsid w:val="2BEF4671"/>
    <w:rsid w:val="2BF01901"/>
    <w:rsid w:val="2BF35C97"/>
    <w:rsid w:val="2C016606"/>
    <w:rsid w:val="2C55425C"/>
    <w:rsid w:val="2C6A0BFA"/>
    <w:rsid w:val="2C7642D0"/>
    <w:rsid w:val="2C7A3CC3"/>
    <w:rsid w:val="2C866B0B"/>
    <w:rsid w:val="2CAD22EA"/>
    <w:rsid w:val="2CBB0EF6"/>
    <w:rsid w:val="2CCD7CE6"/>
    <w:rsid w:val="2CD51B1F"/>
    <w:rsid w:val="2D012636"/>
    <w:rsid w:val="2D1B777C"/>
    <w:rsid w:val="2D5B1D46"/>
    <w:rsid w:val="2D8D7A9E"/>
    <w:rsid w:val="2DA51213"/>
    <w:rsid w:val="2DB651CE"/>
    <w:rsid w:val="2DBB0A37"/>
    <w:rsid w:val="2DE03FF9"/>
    <w:rsid w:val="2DE53D06"/>
    <w:rsid w:val="2DF301D1"/>
    <w:rsid w:val="2E204C18"/>
    <w:rsid w:val="2E3A7BAD"/>
    <w:rsid w:val="2E426A62"/>
    <w:rsid w:val="2E50117F"/>
    <w:rsid w:val="2E5E430F"/>
    <w:rsid w:val="2E6115DE"/>
    <w:rsid w:val="2E6C3ADF"/>
    <w:rsid w:val="2E755089"/>
    <w:rsid w:val="2E982B26"/>
    <w:rsid w:val="2EA74B17"/>
    <w:rsid w:val="2EB57234"/>
    <w:rsid w:val="2EBC6814"/>
    <w:rsid w:val="2EC102CF"/>
    <w:rsid w:val="2EDA4EED"/>
    <w:rsid w:val="2EE30245"/>
    <w:rsid w:val="2F436F36"/>
    <w:rsid w:val="2F561217"/>
    <w:rsid w:val="2F594063"/>
    <w:rsid w:val="2F634EE2"/>
    <w:rsid w:val="2F7E1D1C"/>
    <w:rsid w:val="2FA16C6A"/>
    <w:rsid w:val="2FA33530"/>
    <w:rsid w:val="2FB614B6"/>
    <w:rsid w:val="2FB90FA6"/>
    <w:rsid w:val="2FBB6ACC"/>
    <w:rsid w:val="2FF975F4"/>
    <w:rsid w:val="304271ED"/>
    <w:rsid w:val="305331A8"/>
    <w:rsid w:val="305667F5"/>
    <w:rsid w:val="30696528"/>
    <w:rsid w:val="30A6152A"/>
    <w:rsid w:val="30DA5678"/>
    <w:rsid w:val="30F10AFB"/>
    <w:rsid w:val="310F3573"/>
    <w:rsid w:val="312E1520"/>
    <w:rsid w:val="31692558"/>
    <w:rsid w:val="318D6246"/>
    <w:rsid w:val="319B3695"/>
    <w:rsid w:val="31A22367"/>
    <w:rsid w:val="31C205E6"/>
    <w:rsid w:val="32236BAB"/>
    <w:rsid w:val="322E7A29"/>
    <w:rsid w:val="32602287"/>
    <w:rsid w:val="32674CE9"/>
    <w:rsid w:val="326A6587"/>
    <w:rsid w:val="327A0EC0"/>
    <w:rsid w:val="33136C1F"/>
    <w:rsid w:val="331652F7"/>
    <w:rsid w:val="333170A5"/>
    <w:rsid w:val="334B460B"/>
    <w:rsid w:val="3354613B"/>
    <w:rsid w:val="337551E4"/>
    <w:rsid w:val="338813BB"/>
    <w:rsid w:val="33A04957"/>
    <w:rsid w:val="33D463AE"/>
    <w:rsid w:val="33E74334"/>
    <w:rsid w:val="340824FC"/>
    <w:rsid w:val="341C1B03"/>
    <w:rsid w:val="34215A65"/>
    <w:rsid w:val="3425052C"/>
    <w:rsid w:val="345A43CB"/>
    <w:rsid w:val="345D63A4"/>
    <w:rsid w:val="34873421"/>
    <w:rsid w:val="34C05684"/>
    <w:rsid w:val="34E16FD5"/>
    <w:rsid w:val="3504212C"/>
    <w:rsid w:val="35305866"/>
    <w:rsid w:val="35330497"/>
    <w:rsid w:val="354F3B80"/>
    <w:rsid w:val="358B0CEF"/>
    <w:rsid w:val="35A10512"/>
    <w:rsid w:val="35B91D00"/>
    <w:rsid w:val="35EF5721"/>
    <w:rsid w:val="36161226"/>
    <w:rsid w:val="361E7DB5"/>
    <w:rsid w:val="36257395"/>
    <w:rsid w:val="362A49AB"/>
    <w:rsid w:val="363475D8"/>
    <w:rsid w:val="363B44C3"/>
    <w:rsid w:val="366C0EB3"/>
    <w:rsid w:val="366D475E"/>
    <w:rsid w:val="368F0CB2"/>
    <w:rsid w:val="36AA789A"/>
    <w:rsid w:val="36D13079"/>
    <w:rsid w:val="36DF562B"/>
    <w:rsid w:val="36E20DE2"/>
    <w:rsid w:val="36F079A3"/>
    <w:rsid w:val="37046FAB"/>
    <w:rsid w:val="37135440"/>
    <w:rsid w:val="373A6E70"/>
    <w:rsid w:val="374260F0"/>
    <w:rsid w:val="377C4D93"/>
    <w:rsid w:val="3786206E"/>
    <w:rsid w:val="37A10C9D"/>
    <w:rsid w:val="37A3563C"/>
    <w:rsid w:val="37AB5678"/>
    <w:rsid w:val="37BE184F"/>
    <w:rsid w:val="37C404E8"/>
    <w:rsid w:val="37C4673A"/>
    <w:rsid w:val="37CB7AC8"/>
    <w:rsid w:val="380A05F1"/>
    <w:rsid w:val="38521F98"/>
    <w:rsid w:val="385B52F0"/>
    <w:rsid w:val="386D0B7F"/>
    <w:rsid w:val="386D5976"/>
    <w:rsid w:val="38804D57"/>
    <w:rsid w:val="38973808"/>
    <w:rsid w:val="38A00F55"/>
    <w:rsid w:val="38C764E2"/>
    <w:rsid w:val="38D155B2"/>
    <w:rsid w:val="38F66DC7"/>
    <w:rsid w:val="39047736"/>
    <w:rsid w:val="392A5BA3"/>
    <w:rsid w:val="392A6A70"/>
    <w:rsid w:val="39311BAD"/>
    <w:rsid w:val="39663F4D"/>
    <w:rsid w:val="397228F1"/>
    <w:rsid w:val="397877DC"/>
    <w:rsid w:val="39AD3929"/>
    <w:rsid w:val="39F50028"/>
    <w:rsid w:val="3A1A0893"/>
    <w:rsid w:val="3A1F40FB"/>
    <w:rsid w:val="3A5913BB"/>
    <w:rsid w:val="3A60099C"/>
    <w:rsid w:val="3AE3337B"/>
    <w:rsid w:val="3AF70BD4"/>
    <w:rsid w:val="3B026D8D"/>
    <w:rsid w:val="3B2F65C0"/>
    <w:rsid w:val="3B424545"/>
    <w:rsid w:val="3B464036"/>
    <w:rsid w:val="3B4E4C98"/>
    <w:rsid w:val="3B5B1163"/>
    <w:rsid w:val="3B742225"/>
    <w:rsid w:val="3B787F67"/>
    <w:rsid w:val="3B7D37CF"/>
    <w:rsid w:val="3B985F13"/>
    <w:rsid w:val="3BC35686"/>
    <w:rsid w:val="3BC96A15"/>
    <w:rsid w:val="3BF53366"/>
    <w:rsid w:val="3BF75330"/>
    <w:rsid w:val="3C0C409C"/>
    <w:rsid w:val="3C131A3E"/>
    <w:rsid w:val="3C5502A8"/>
    <w:rsid w:val="3C575DCE"/>
    <w:rsid w:val="3C75192F"/>
    <w:rsid w:val="3C81109D"/>
    <w:rsid w:val="3C8D7A42"/>
    <w:rsid w:val="3C9100A3"/>
    <w:rsid w:val="3CE60F00"/>
    <w:rsid w:val="3CEC3242"/>
    <w:rsid w:val="3CEF24AB"/>
    <w:rsid w:val="3CF96E86"/>
    <w:rsid w:val="3D0221DE"/>
    <w:rsid w:val="3D0F2205"/>
    <w:rsid w:val="3D3103CE"/>
    <w:rsid w:val="3D3B2FFA"/>
    <w:rsid w:val="3D632551"/>
    <w:rsid w:val="3D734107"/>
    <w:rsid w:val="3D9848F1"/>
    <w:rsid w:val="3DA46DF1"/>
    <w:rsid w:val="3DAA0180"/>
    <w:rsid w:val="3DB159B2"/>
    <w:rsid w:val="3DDD0555"/>
    <w:rsid w:val="3E077380"/>
    <w:rsid w:val="3E2C6956"/>
    <w:rsid w:val="3E2D328B"/>
    <w:rsid w:val="3E35213F"/>
    <w:rsid w:val="3E3F2623"/>
    <w:rsid w:val="3E6914BF"/>
    <w:rsid w:val="3E7569E0"/>
    <w:rsid w:val="3EA66B99"/>
    <w:rsid w:val="3EB5502E"/>
    <w:rsid w:val="3EB94B1E"/>
    <w:rsid w:val="3EC7548D"/>
    <w:rsid w:val="3ECA0FAD"/>
    <w:rsid w:val="3ECB36C7"/>
    <w:rsid w:val="3ED5122D"/>
    <w:rsid w:val="3EF05773"/>
    <w:rsid w:val="3EF67B21"/>
    <w:rsid w:val="3F00274D"/>
    <w:rsid w:val="3F1C59E2"/>
    <w:rsid w:val="3F2F3033"/>
    <w:rsid w:val="3F310B59"/>
    <w:rsid w:val="3F5860E5"/>
    <w:rsid w:val="3F593C0C"/>
    <w:rsid w:val="3F620D12"/>
    <w:rsid w:val="3F696545"/>
    <w:rsid w:val="3F966C0E"/>
    <w:rsid w:val="3FBB48C6"/>
    <w:rsid w:val="3FD57736"/>
    <w:rsid w:val="4012098A"/>
    <w:rsid w:val="40171E04"/>
    <w:rsid w:val="40175FA1"/>
    <w:rsid w:val="40291830"/>
    <w:rsid w:val="403F0E94"/>
    <w:rsid w:val="408B4299"/>
    <w:rsid w:val="40A1586A"/>
    <w:rsid w:val="40A9327B"/>
    <w:rsid w:val="40D43E92"/>
    <w:rsid w:val="40D55514"/>
    <w:rsid w:val="40E045E4"/>
    <w:rsid w:val="410B1EE2"/>
    <w:rsid w:val="41395AA3"/>
    <w:rsid w:val="414D77A0"/>
    <w:rsid w:val="416E4A03"/>
    <w:rsid w:val="41742F7F"/>
    <w:rsid w:val="418E2292"/>
    <w:rsid w:val="41C23CEA"/>
    <w:rsid w:val="41DA54D8"/>
    <w:rsid w:val="41DC67EC"/>
    <w:rsid w:val="41DF489C"/>
    <w:rsid w:val="41EC0D67"/>
    <w:rsid w:val="420267DC"/>
    <w:rsid w:val="422B5D33"/>
    <w:rsid w:val="42876CE2"/>
    <w:rsid w:val="429E4757"/>
    <w:rsid w:val="42DC527F"/>
    <w:rsid w:val="43140575"/>
    <w:rsid w:val="43421586"/>
    <w:rsid w:val="43456981"/>
    <w:rsid w:val="434A043B"/>
    <w:rsid w:val="435D2698"/>
    <w:rsid w:val="43672D9B"/>
    <w:rsid w:val="436A288B"/>
    <w:rsid w:val="43853221"/>
    <w:rsid w:val="43E32EF2"/>
    <w:rsid w:val="43E51F12"/>
    <w:rsid w:val="43FD725B"/>
    <w:rsid w:val="44095083"/>
    <w:rsid w:val="440F2FBD"/>
    <w:rsid w:val="441D5B50"/>
    <w:rsid w:val="442A5B77"/>
    <w:rsid w:val="442C18EF"/>
    <w:rsid w:val="44366C11"/>
    <w:rsid w:val="443F7874"/>
    <w:rsid w:val="44444E8A"/>
    <w:rsid w:val="446A2417"/>
    <w:rsid w:val="4476700E"/>
    <w:rsid w:val="448B2AB9"/>
    <w:rsid w:val="449C4CC6"/>
    <w:rsid w:val="44A122DD"/>
    <w:rsid w:val="44BE2E8F"/>
    <w:rsid w:val="44C1472D"/>
    <w:rsid w:val="44C91833"/>
    <w:rsid w:val="44D0671E"/>
    <w:rsid w:val="44F56185"/>
    <w:rsid w:val="4513485D"/>
    <w:rsid w:val="45154A79"/>
    <w:rsid w:val="452503B2"/>
    <w:rsid w:val="45336CAD"/>
    <w:rsid w:val="453D1233"/>
    <w:rsid w:val="454F7F8B"/>
    <w:rsid w:val="45525385"/>
    <w:rsid w:val="456D507B"/>
    <w:rsid w:val="45AD4CB1"/>
    <w:rsid w:val="45B24076"/>
    <w:rsid w:val="45B93656"/>
    <w:rsid w:val="45C01824"/>
    <w:rsid w:val="45EC7588"/>
    <w:rsid w:val="460C19D8"/>
    <w:rsid w:val="46195EA3"/>
    <w:rsid w:val="463902F3"/>
    <w:rsid w:val="464C0026"/>
    <w:rsid w:val="46A14816"/>
    <w:rsid w:val="46E464B1"/>
    <w:rsid w:val="474D1C6C"/>
    <w:rsid w:val="47705F96"/>
    <w:rsid w:val="47781F1A"/>
    <w:rsid w:val="4791488A"/>
    <w:rsid w:val="47C00CCC"/>
    <w:rsid w:val="47CA40B0"/>
    <w:rsid w:val="48487B57"/>
    <w:rsid w:val="48580F04"/>
    <w:rsid w:val="487565D5"/>
    <w:rsid w:val="48873598"/>
    <w:rsid w:val="488E4926"/>
    <w:rsid w:val="48B87BF5"/>
    <w:rsid w:val="48D80297"/>
    <w:rsid w:val="48EE7ABB"/>
    <w:rsid w:val="48F6071D"/>
    <w:rsid w:val="48F61F9F"/>
    <w:rsid w:val="490E1F0B"/>
    <w:rsid w:val="49225514"/>
    <w:rsid w:val="49583186"/>
    <w:rsid w:val="49920446"/>
    <w:rsid w:val="49A62143"/>
    <w:rsid w:val="49A95790"/>
    <w:rsid w:val="49C03205"/>
    <w:rsid w:val="4A17094B"/>
    <w:rsid w:val="4A2117CA"/>
    <w:rsid w:val="4A2C089A"/>
    <w:rsid w:val="4A4C6847"/>
    <w:rsid w:val="4A5308FE"/>
    <w:rsid w:val="4A7055EE"/>
    <w:rsid w:val="4A967FCB"/>
    <w:rsid w:val="4AB0359F"/>
    <w:rsid w:val="4AB6662C"/>
    <w:rsid w:val="4ABA5EA6"/>
    <w:rsid w:val="4AD4683C"/>
    <w:rsid w:val="4AEB2504"/>
    <w:rsid w:val="4AEE031F"/>
    <w:rsid w:val="4B2652EA"/>
    <w:rsid w:val="4B29302C"/>
    <w:rsid w:val="4B2B621A"/>
    <w:rsid w:val="4B6E0A3F"/>
    <w:rsid w:val="4BBE19C6"/>
    <w:rsid w:val="4BE156B5"/>
    <w:rsid w:val="4C116304"/>
    <w:rsid w:val="4C1C049B"/>
    <w:rsid w:val="4C2A0E0A"/>
    <w:rsid w:val="4C5E4F57"/>
    <w:rsid w:val="4C687B84"/>
    <w:rsid w:val="4C6E544A"/>
    <w:rsid w:val="4C934C01"/>
    <w:rsid w:val="4CE849E2"/>
    <w:rsid w:val="4CEC6287"/>
    <w:rsid w:val="4CF12E00"/>
    <w:rsid w:val="4D186EB4"/>
    <w:rsid w:val="4D1C13E2"/>
    <w:rsid w:val="4D3161C8"/>
    <w:rsid w:val="4D5C27F9"/>
    <w:rsid w:val="4D9E1AAF"/>
    <w:rsid w:val="4DA4699A"/>
    <w:rsid w:val="4DA90454"/>
    <w:rsid w:val="4DAE5A6A"/>
    <w:rsid w:val="4DDF3E76"/>
    <w:rsid w:val="4DE17BEE"/>
    <w:rsid w:val="4DEE55D8"/>
    <w:rsid w:val="4E094A4F"/>
    <w:rsid w:val="4E1458CD"/>
    <w:rsid w:val="4E1E04FA"/>
    <w:rsid w:val="4E1F24C4"/>
    <w:rsid w:val="4E217FEA"/>
    <w:rsid w:val="4E2B70BB"/>
    <w:rsid w:val="4E361CE8"/>
    <w:rsid w:val="4E3E6DEE"/>
    <w:rsid w:val="4E4D7031"/>
    <w:rsid w:val="4EAD5F85"/>
    <w:rsid w:val="4EC56BC8"/>
    <w:rsid w:val="4ED17C62"/>
    <w:rsid w:val="4ED65279"/>
    <w:rsid w:val="4EE67725"/>
    <w:rsid w:val="4F302BDB"/>
    <w:rsid w:val="4F33527F"/>
    <w:rsid w:val="4F3E697A"/>
    <w:rsid w:val="4F4421E2"/>
    <w:rsid w:val="4F575281"/>
    <w:rsid w:val="4F9F1B0F"/>
    <w:rsid w:val="4FA15887"/>
    <w:rsid w:val="4FB1539E"/>
    <w:rsid w:val="4FFC2ABD"/>
    <w:rsid w:val="50106568"/>
    <w:rsid w:val="50546455"/>
    <w:rsid w:val="506D39BB"/>
    <w:rsid w:val="50CE26AB"/>
    <w:rsid w:val="50D70E34"/>
    <w:rsid w:val="50DD28EE"/>
    <w:rsid w:val="50E83041"/>
    <w:rsid w:val="510E1E6E"/>
    <w:rsid w:val="512A18AC"/>
    <w:rsid w:val="51316796"/>
    <w:rsid w:val="5147420C"/>
    <w:rsid w:val="514E5C3F"/>
    <w:rsid w:val="516052CE"/>
    <w:rsid w:val="516528E4"/>
    <w:rsid w:val="51694182"/>
    <w:rsid w:val="51D04201"/>
    <w:rsid w:val="52391DA6"/>
    <w:rsid w:val="5253273C"/>
    <w:rsid w:val="525C7843"/>
    <w:rsid w:val="52992845"/>
    <w:rsid w:val="52B70F1D"/>
    <w:rsid w:val="52BC0A4C"/>
    <w:rsid w:val="52F5095B"/>
    <w:rsid w:val="530C1269"/>
    <w:rsid w:val="5314011E"/>
    <w:rsid w:val="535F3A8F"/>
    <w:rsid w:val="538057B3"/>
    <w:rsid w:val="538E6122"/>
    <w:rsid w:val="53C733E2"/>
    <w:rsid w:val="53CA71D0"/>
    <w:rsid w:val="53D8114B"/>
    <w:rsid w:val="53FC232F"/>
    <w:rsid w:val="541A5C08"/>
    <w:rsid w:val="54484523"/>
    <w:rsid w:val="548E3F00"/>
    <w:rsid w:val="54907C78"/>
    <w:rsid w:val="549705BE"/>
    <w:rsid w:val="54A31759"/>
    <w:rsid w:val="54C94F38"/>
    <w:rsid w:val="555962BC"/>
    <w:rsid w:val="555B0286"/>
    <w:rsid w:val="555B2034"/>
    <w:rsid w:val="555C7B5A"/>
    <w:rsid w:val="5563713A"/>
    <w:rsid w:val="55992B5C"/>
    <w:rsid w:val="55A97243"/>
    <w:rsid w:val="55C53951"/>
    <w:rsid w:val="55C67DF5"/>
    <w:rsid w:val="568E6439"/>
    <w:rsid w:val="569A6B8C"/>
    <w:rsid w:val="569F23F4"/>
    <w:rsid w:val="56C105BC"/>
    <w:rsid w:val="56E97725"/>
    <w:rsid w:val="57032983"/>
    <w:rsid w:val="573A3ECB"/>
    <w:rsid w:val="574511ED"/>
    <w:rsid w:val="576B045F"/>
    <w:rsid w:val="576F0018"/>
    <w:rsid w:val="577E025B"/>
    <w:rsid w:val="57B27F05"/>
    <w:rsid w:val="57B95737"/>
    <w:rsid w:val="57CC0FC7"/>
    <w:rsid w:val="57E36310"/>
    <w:rsid w:val="57E7641B"/>
    <w:rsid w:val="57F56770"/>
    <w:rsid w:val="583A0626"/>
    <w:rsid w:val="58445001"/>
    <w:rsid w:val="588D1034"/>
    <w:rsid w:val="58A837E2"/>
    <w:rsid w:val="58AB6E2E"/>
    <w:rsid w:val="58D26AB1"/>
    <w:rsid w:val="58D42829"/>
    <w:rsid w:val="590133D1"/>
    <w:rsid w:val="592C2E0C"/>
    <w:rsid w:val="594A6647"/>
    <w:rsid w:val="596C0CB3"/>
    <w:rsid w:val="5973567C"/>
    <w:rsid w:val="598558D1"/>
    <w:rsid w:val="599B22AB"/>
    <w:rsid w:val="59B9557B"/>
    <w:rsid w:val="59C52172"/>
    <w:rsid w:val="59F27755"/>
    <w:rsid w:val="5A137381"/>
    <w:rsid w:val="5A151FE3"/>
    <w:rsid w:val="5A483BEE"/>
    <w:rsid w:val="5A4E2167"/>
    <w:rsid w:val="5A7616BE"/>
    <w:rsid w:val="5AA20705"/>
    <w:rsid w:val="5AA6460A"/>
    <w:rsid w:val="5ABB5323"/>
    <w:rsid w:val="5AC76AD2"/>
    <w:rsid w:val="5AFC1BC3"/>
    <w:rsid w:val="5B062A42"/>
    <w:rsid w:val="5B084A0C"/>
    <w:rsid w:val="5B1A473F"/>
    <w:rsid w:val="5B4213BB"/>
    <w:rsid w:val="5B631C42"/>
    <w:rsid w:val="5B6A1223"/>
    <w:rsid w:val="5B8B1199"/>
    <w:rsid w:val="5BAB5397"/>
    <w:rsid w:val="5BBE50CA"/>
    <w:rsid w:val="5BE54D4D"/>
    <w:rsid w:val="5BEA4111"/>
    <w:rsid w:val="5BEA5EBF"/>
    <w:rsid w:val="5BF57987"/>
    <w:rsid w:val="5C036F81"/>
    <w:rsid w:val="5C1D5966"/>
    <w:rsid w:val="5C1F42A8"/>
    <w:rsid w:val="5C423F4D"/>
    <w:rsid w:val="5C433822"/>
    <w:rsid w:val="5C531CB7"/>
    <w:rsid w:val="5C642116"/>
    <w:rsid w:val="5C78171D"/>
    <w:rsid w:val="5C836F26"/>
    <w:rsid w:val="5C961BA3"/>
    <w:rsid w:val="5C9664F6"/>
    <w:rsid w:val="5CA20A60"/>
    <w:rsid w:val="5CA50038"/>
    <w:rsid w:val="5CCF02E3"/>
    <w:rsid w:val="5CD10E2D"/>
    <w:rsid w:val="5D096819"/>
    <w:rsid w:val="5D292A17"/>
    <w:rsid w:val="5D3115FB"/>
    <w:rsid w:val="5D325D70"/>
    <w:rsid w:val="5D351CF6"/>
    <w:rsid w:val="5D3A4C25"/>
    <w:rsid w:val="5D602736"/>
    <w:rsid w:val="5D8A5BAC"/>
    <w:rsid w:val="5DAE4240"/>
    <w:rsid w:val="5DB25ED5"/>
    <w:rsid w:val="5DBB3FB7"/>
    <w:rsid w:val="5DD8323C"/>
    <w:rsid w:val="5DF179D9"/>
    <w:rsid w:val="5E581806"/>
    <w:rsid w:val="5E7F3237"/>
    <w:rsid w:val="5EA66A16"/>
    <w:rsid w:val="5EA70098"/>
    <w:rsid w:val="5EB31E31"/>
    <w:rsid w:val="5EB86749"/>
    <w:rsid w:val="5EC529C2"/>
    <w:rsid w:val="5EDA221B"/>
    <w:rsid w:val="5EE237C6"/>
    <w:rsid w:val="5EF62DCD"/>
    <w:rsid w:val="5F092B01"/>
    <w:rsid w:val="5F0E0117"/>
    <w:rsid w:val="5F1D4ED4"/>
    <w:rsid w:val="5F383F3E"/>
    <w:rsid w:val="5F557AF4"/>
    <w:rsid w:val="5F677827"/>
    <w:rsid w:val="5F7206A6"/>
    <w:rsid w:val="5F8B111D"/>
    <w:rsid w:val="5F8F77E3"/>
    <w:rsid w:val="5FA174C6"/>
    <w:rsid w:val="5FCC63D2"/>
    <w:rsid w:val="5FE13A7D"/>
    <w:rsid w:val="5FE33352"/>
    <w:rsid w:val="5FE570CA"/>
    <w:rsid w:val="600357A2"/>
    <w:rsid w:val="6029717B"/>
    <w:rsid w:val="60602BF4"/>
    <w:rsid w:val="607448F1"/>
    <w:rsid w:val="60B718BC"/>
    <w:rsid w:val="60D609F8"/>
    <w:rsid w:val="60E70C20"/>
    <w:rsid w:val="60EA6962"/>
    <w:rsid w:val="610E43FE"/>
    <w:rsid w:val="612837C9"/>
    <w:rsid w:val="615D5386"/>
    <w:rsid w:val="61652AA4"/>
    <w:rsid w:val="61720D6C"/>
    <w:rsid w:val="617C1CB0"/>
    <w:rsid w:val="61B52ACC"/>
    <w:rsid w:val="61E138C1"/>
    <w:rsid w:val="61F061FA"/>
    <w:rsid w:val="622B0FE0"/>
    <w:rsid w:val="62562501"/>
    <w:rsid w:val="62946B85"/>
    <w:rsid w:val="629628FD"/>
    <w:rsid w:val="62D17487"/>
    <w:rsid w:val="62E01AAE"/>
    <w:rsid w:val="630B1245"/>
    <w:rsid w:val="6356208C"/>
    <w:rsid w:val="6361115D"/>
    <w:rsid w:val="63921E8A"/>
    <w:rsid w:val="63C11BFC"/>
    <w:rsid w:val="63C65464"/>
    <w:rsid w:val="64063AB3"/>
    <w:rsid w:val="640815D9"/>
    <w:rsid w:val="6421003F"/>
    <w:rsid w:val="64265F03"/>
    <w:rsid w:val="64616F3B"/>
    <w:rsid w:val="64872E45"/>
    <w:rsid w:val="649410BE"/>
    <w:rsid w:val="64D70FAB"/>
    <w:rsid w:val="64E57B6C"/>
    <w:rsid w:val="64EB797F"/>
    <w:rsid w:val="64F102BF"/>
    <w:rsid w:val="6508670D"/>
    <w:rsid w:val="650A5824"/>
    <w:rsid w:val="65155D05"/>
    <w:rsid w:val="658904F7"/>
    <w:rsid w:val="658C6239"/>
    <w:rsid w:val="65941492"/>
    <w:rsid w:val="65962C14"/>
    <w:rsid w:val="65DC4B2D"/>
    <w:rsid w:val="65DE17D9"/>
    <w:rsid w:val="65EB11B2"/>
    <w:rsid w:val="65F71905"/>
    <w:rsid w:val="66061B48"/>
    <w:rsid w:val="66187ACD"/>
    <w:rsid w:val="662D5327"/>
    <w:rsid w:val="66395563"/>
    <w:rsid w:val="66430FEE"/>
    <w:rsid w:val="668B3C76"/>
    <w:rsid w:val="66911D59"/>
    <w:rsid w:val="66C8504F"/>
    <w:rsid w:val="66DE2AC5"/>
    <w:rsid w:val="66E04A8F"/>
    <w:rsid w:val="66F70C49"/>
    <w:rsid w:val="66FE3167"/>
    <w:rsid w:val="67256946"/>
    <w:rsid w:val="67313CD0"/>
    <w:rsid w:val="674974BA"/>
    <w:rsid w:val="674A63AC"/>
    <w:rsid w:val="675B2367"/>
    <w:rsid w:val="67C615F0"/>
    <w:rsid w:val="67CE48E7"/>
    <w:rsid w:val="67D57A24"/>
    <w:rsid w:val="67E265E5"/>
    <w:rsid w:val="67F00651"/>
    <w:rsid w:val="682D3D04"/>
    <w:rsid w:val="688B41A9"/>
    <w:rsid w:val="688D47A2"/>
    <w:rsid w:val="68AB2E7A"/>
    <w:rsid w:val="68B97345"/>
    <w:rsid w:val="68BD0BEB"/>
    <w:rsid w:val="68E51EE8"/>
    <w:rsid w:val="68F6059A"/>
    <w:rsid w:val="68FB5BB0"/>
    <w:rsid w:val="69076303"/>
    <w:rsid w:val="69196036"/>
    <w:rsid w:val="693D7F76"/>
    <w:rsid w:val="694C0422"/>
    <w:rsid w:val="695F613F"/>
    <w:rsid w:val="69714C08"/>
    <w:rsid w:val="69733998"/>
    <w:rsid w:val="698060B5"/>
    <w:rsid w:val="6999660E"/>
    <w:rsid w:val="699F653B"/>
    <w:rsid w:val="69C266CE"/>
    <w:rsid w:val="6A2151A2"/>
    <w:rsid w:val="6A244C92"/>
    <w:rsid w:val="6A301889"/>
    <w:rsid w:val="6A3D7B02"/>
    <w:rsid w:val="6A507835"/>
    <w:rsid w:val="6A696B49"/>
    <w:rsid w:val="6A6E5F0E"/>
    <w:rsid w:val="6A8715FD"/>
    <w:rsid w:val="6AAA2146"/>
    <w:rsid w:val="6AC02C0D"/>
    <w:rsid w:val="6AD40467"/>
    <w:rsid w:val="6B15282D"/>
    <w:rsid w:val="6B20545A"/>
    <w:rsid w:val="6B252A70"/>
    <w:rsid w:val="6B4C0C26"/>
    <w:rsid w:val="6B555802"/>
    <w:rsid w:val="6B680BAF"/>
    <w:rsid w:val="6B685053"/>
    <w:rsid w:val="6B7F67E4"/>
    <w:rsid w:val="6BCC55E2"/>
    <w:rsid w:val="6BD91AAD"/>
    <w:rsid w:val="6BDA5805"/>
    <w:rsid w:val="6BEF5F59"/>
    <w:rsid w:val="6BFB5EC7"/>
    <w:rsid w:val="6C0634F0"/>
    <w:rsid w:val="6C111246"/>
    <w:rsid w:val="6C1C54F5"/>
    <w:rsid w:val="6C1D408F"/>
    <w:rsid w:val="6C2C7F47"/>
    <w:rsid w:val="6C4D6722"/>
    <w:rsid w:val="6C9D2ADA"/>
    <w:rsid w:val="6CA9147F"/>
    <w:rsid w:val="6CC369E5"/>
    <w:rsid w:val="6CDC3602"/>
    <w:rsid w:val="6CE81FA7"/>
    <w:rsid w:val="6CFF105E"/>
    <w:rsid w:val="6D02333A"/>
    <w:rsid w:val="6D0D5EB2"/>
    <w:rsid w:val="6D33797F"/>
    <w:rsid w:val="6D355F38"/>
    <w:rsid w:val="6D396CA7"/>
    <w:rsid w:val="6D7777CF"/>
    <w:rsid w:val="6D7E46BA"/>
    <w:rsid w:val="6D8A305E"/>
    <w:rsid w:val="6D8F7642"/>
    <w:rsid w:val="6D9B526C"/>
    <w:rsid w:val="6DCA78FF"/>
    <w:rsid w:val="6E0120D9"/>
    <w:rsid w:val="6E072901"/>
    <w:rsid w:val="6E11391B"/>
    <w:rsid w:val="6E172BE7"/>
    <w:rsid w:val="6E1D3ED3"/>
    <w:rsid w:val="6E286C5B"/>
    <w:rsid w:val="6E2D119A"/>
    <w:rsid w:val="6E3B2802"/>
    <w:rsid w:val="6E453429"/>
    <w:rsid w:val="6E470F4F"/>
    <w:rsid w:val="6E664246"/>
    <w:rsid w:val="6EBF78EC"/>
    <w:rsid w:val="6EC407F2"/>
    <w:rsid w:val="6EE3511C"/>
    <w:rsid w:val="6EFF182A"/>
    <w:rsid w:val="6F0926A9"/>
    <w:rsid w:val="6F101C89"/>
    <w:rsid w:val="6F280D81"/>
    <w:rsid w:val="6F795A80"/>
    <w:rsid w:val="6F8A5598"/>
    <w:rsid w:val="6F8D27C3"/>
    <w:rsid w:val="6F9603E0"/>
    <w:rsid w:val="6FB0729E"/>
    <w:rsid w:val="6FB42615"/>
    <w:rsid w:val="6FB865A9"/>
    <w:rsid w:val="6FCD36D6"/>
    <w:rsid w:val="6FE50B63"/>
    <w:rsid w:val="6FFE1AE2"/>
    <w:rsid w:val="70497201"/>
    <w:rsid w:val="705A7660"/>
    <w:rsid w:val="70D036E5"/>
    <w:rsid w:val="70EB475C"/>
    <w:rsid w:val="711F61B4"/>
    <w:rsid w:val="715B3690"/>
    <w:rsid w:val="716A11FC"/>
    <w:rsid w:val="71775FF0"/>
    <w:rsid w:val="717C7162"/>
    <w:rsid w:val="718F60EA"/>
    <w:rsid w:val="719941B8"/>
    <w:rsid w:val="71BA10A6"/>
    <w:rsid w:val="71E511AB"/>
    <w:rsid w:val="71F633B8"/>
    <w:rsid w:val="7216013B"/>
    <w:rsid w:val="72295D41"/>
    <w:rsid w:val="724063E2"/>
    <w:rsid w:val="72556331"/>
    <w:rsid w:val="727B22EE"/>
    <w:rsid w:val="72802C82"/>
    <w:rsid w:val="728409C4"/>
    <w:rsid w:val="72B648F6"/>
    <w:rsid w:val="72D20DFE"/>
    <w:rsid w:val="72E17BC5"/>
    <w:rsid w:val="73177D95"/>
    <w:rsid w:val="732637EC"/>
    <w:rsid w:val="7327134F"/>
    <w:rsid w:val="73396083"/>
    <w:rsid w:val="73602EA4"/>
    <w:rsid w:val="737450E0"/>
    <w:rsid w:val="737E5413"/>
    <w:rsid w:val="73832A2A"/>
    <w:rsid w:val="73836ECE"/>
    <w:rsid w:val="73922C6D"/>
    <w:rsid w:val="73927CFE"/>
    <w:rsid w:val="73970283"/>
    <w:rsid w:val="73972979"/>
    <w:rsid w:val="739E549D"/>
    <w:rsid w:val="73AA26AC"/>
    <w:rsid w:val="73C31078"/>
    <w:rsid w:val="73C92407"/>
    <w:rsid w:val="73CA3031"/>
    <w:rsid w:val="73CF2113"/>
    <w:rsid w:val="74000C22"/>
    <w:rsid w:val="74031DBD"/>
    <w:rsid w:val="7419338E"/>
    <w:rsid w:val="741E09A4"/>
    <w:rsid w:val="74257F85"/>
    <w:rsid w:val="74275AAB"/>
    <w:rsid w:val="743D707D"/>
    <w:rsid w:val="74493C73"/>
    <w:rsid w:val="74582108"/>
    <w:rsid w:val="749E3893"/>
    <w:rsid w:val="74C50E20"/>
    <w:rsid w:val="74D11287"/>
    <w:rsid w:val="75110AE4"/>
    <w:rsid w:val="752B3379"/>
    <w:rsid w:val="75510906"/>
    <w:rsid w:val="755E78D7"/>
    <w:rsid w:val="7561323F"/>
    <w:rsid w:val="75842A89"/>
    <w:rsid w:val="75981DD1"/>
    <w:rsid w:val="75FC2F67"/>
    <w:rsid w:val="7625601A"/>
    <w:rsid w:val="76516E0F"/>
    <w:rsid w:val="76B64EC4"/>
    <w:rsid w:val="76DC6DBA"/>
    <w:rsid w:val="76F02B96"/>
    <w:rsid w:val="76F81981"/>
    <w:rsid w:val="76FC05B4"/>
    <w:rsid w:val="77075720"/>
    <w:rsid w:val="770E4D00"/>
    <w:rsid w:val="772067E2"/>
    <w:rsid w:val="772A140E"/>
    <w:rsid w:val="77420E4E"/>
    <w:rsid w:val="77562203"/>
    <w:rsid w:val="775A1CF3"/>
    <w:rsid w:val="77764653"/>
    <w:rsid w:val="77B91110"/>
    <w:rsid w:val="77F4117B"/>
    <w:rsid w:val="78000AED"/>
    <w:rsid w:val="78047EB1"/>
    <w:rsid w:val="781E6993"/>
    <w:rsid w:val="783C589D"/>
    <w:rsid w:val="785C1A9B"/>
    <w:rsid w:val="786A41B8"/>
    <w:rsid w:val="78911745"/>
    <w:rsid w:val="78B92705"/>
    <w:rsid w:val="78C733B9"/>
    <w:rsid w:val="78CC4E73"/>
    <w:rsid w:val="78E00FDC"/>
    <w:rsid w:val="78E41C74"/>
    <w:rsid w:val="78EA70A7"/>
    <w:rsid w:val="790B45EA"/>
    <w:rsid w:val="79226841"/>
    <w:rsid w:val="792E168A"/>
    <w:rsid w:val="79420C91"/>
    <w:rsid w:val="797F3C93"/>
    <w:rsid w:val="799534B7"/>
    <w:rsid w:val="79A32B26"/>
    <w:rsid w:val="79AC4E08"/>
    <w:rsid w:val="7A04063C"/>
    <w:rsid w:val="7A1E34AC"/>
    <w:rsid w:val="7A344A7E"/>
    <w:rsid w:val="7A3727C0"/>
    <w:rsid w:val="7A440A39"/>
    <w:rsid w:val="7A5E5F9F"/>
    <w:rsid w:val="7A6D1D3E"/>
    <w:rsid w:val="7A7E3F4B"/>
    <w:rsid w:val="7A8A6D94"/>
    <w:rsid w:val="7AAF33E2"/>
    <w:rsid w:val="7AB636E5"/>
    <w:rsid w:val="7ABD2CC5"/>
    <w:rsid w:val="7AD7296F"/>
    <w:rsid w:val="7B2C1BF9"/>
    <w:rsid w:val="7B30793B"/>
    <w:rsid w:val="7B454A69"/>
    <w:rsid w:val="7B5B24DE"/>
    <w:rsid w:val="7B845591"/>
    <w:rsid w:val="7B875C47"/>
    <w:rsid w:val="7B960A90"/>
    <w:rsid w:val="7B9E012B"/>
    <w:rsid w:val="7BA14395"/>
    <w:rsid w:val="7BA9149B"/>
    <w:rsid w:val="7BC10593"/>
    <w:rsid w:val="7BE14791"/>
    <w:rsid w:val="7BF2699E"/>
    <w:rsid w:val="7C0466D2"/>
    <w:rsid w:val="7C077F70"/>
    <w:rsid w:val="7C0B7A60"/>
    <w:rsid w:val="7C213E9C"/>
    <w:rsid w:val="7C324FED"/>
    <w:rsid w:val="7C3617EF"/>
    <w:rsid w:val="7C5A08E1"/>
    <w:rsid w:val="7C6B49A3"/>
    <w:rsid w:val="7C817D22"/>
    <w:rsid w:val="7C983453"/>
    <w:rsid w:val="7CB00608"/>
    <w:rsid w:val="7CB4634A"/>
    <w:rsid w:val="7CB53923"/>
    <w:rsid w:val="7CF95B0B"/>
    <w:rsid w:val="7CFC55FB"/>
    <w:rsid w:val="7CFD384D"/>
    <w:rsid w:val="7D170ECC"/>
    <w:rsid w:val="7D2012E9"/>
    <w:rsid w:val="7D284642"/>
    <w:rsid w:val="7D593208"/>
    <w:rsid w:val="7D63567A"/>
    <w:rsid w:val="7D7653AD"/>
    <w:rsid w:val="7DDE534D"/>
    <w:rsid w:val="7E064983"/>
    <w:rsid w:val="7E1D3A7B"/>
    <w:rsid w:val="7E1F5A45"/>
    <w:rsid w:val="7E6478FC"/>
    <w:rsid w:val="7E665422"/>
    <w:rsid w:val="7E832F35"/>
    <w:rsid w:val="7E941F8F"/>
    <w:rsid w:val="7EA06B86"/>
    <w:rsid w:val="7EB0669D"/>
    <w:rsid w:val="7EC37B79"/>
    <w:rsid w:val="7EFB3DBC"/>
    <w:rsid w:val="7F054C3B"/>
    <w:rsid w:val="7F0D1D41"/>
    <w:rsid w:val="7F345520"/>
    <w:rsid w:val="7F517E80"/>
    <w:rsid w:val="7F78540D"/>
    <w:rsid w:val="7F98785D"/>
    <w:rsid w:val="7F9E0BEB"/>
    <w:rsid w:val="7FCA19E0"/>
    <w:rsid w:val="7FD12D6F"/>
    <w:rsid w:val="7FE9455C"/>
    <w:rsid w:val="7FEA47F6"/>
    <w:rsid w:val="7FFB7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22</Pages>
  <Words>332</Words>
  <Characters>333</Characters>
  <Lines>0</Lines>
  <Paragraphs>0</Paragraphs>
  <TotalTime>0</TotalTime>
  <ScaleCrop>false</ScaleCrop>
  <LinksUpToDate>false</LinksUpToDate>
  <CharactersWithSpaces>339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2025-06-14T10:39:00Z</dcterms:created>
  <dc:creator>Ying</dc:creator>
  <cp:lastModifiedBy>Ying</cp:lastModifiedBy>
  <dcterms:modified xsi:type="dcterms:W3CDTF">2025-07-22T00:55:46Z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691BF48CE05E484FB7461DC3250EFDF2_11</vt:lpwstr>
  </property>
  <property fmtid="{D5CDD505-2E9C-101B-9397-08002B2CF9AE}" pid="4" name="KSOTemplateDocerSaveRecord">
    <vt:lpwstr>eyJoZGlkIjoiNGRhMGY0YjdkMTE0NWQyNGMzMmQ3NjI0Zjc3ODNhNjEiLCJ1c2VySWQiOiI2NjcxNzc5MTYifQ==</vt:lpwstr>
  </property>
</Properties>
</file>