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21BB7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7290" cy="8861425"/>
            <wp:effectExtent l="0" t="0" r="11430" b="8255"/>
            <wp:docPr id="1" name="图片 1" descr="清场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清场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7290" cy="886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91940" cy="8855710"/>
            <wp:effectExtent l="0" t="0" r="7620" b="13970"/>
            <wp:docPr id="2" name="图片 2" descr="与采购的聊天记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与采购的聊天记录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91940" cy="885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BF1CE2"/>
    <w:rsid w:val="2CB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2026-03-15T04:18:00Z</dcterms:created>
  <dc:creator>瘾</dc:creator>
  <cp:lastModifiedBy>瘾</cp:lastModifiedBy>
  <dcterms:modified xsi:type="dcterms:W3CDTF">2026-03-15T04:19:11Z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79ECEA454BA7404191D5F05D415B428E_11</vt:lpwstr>
  </property>
  <property fmtid="{D5CDD505-2E9C-101B-9397-08002B2CF9AE}" pid="4" name="KSOTemplateDocerSaveRecord">
    <vt:lpwstr>eyJoZGlkIjoiMzEwNTM5NzYwMDRjMzkwZTVkZjY2ODkwMGIxNGU0OTUiLCJ1c2VySWQiOiI1OTU4MDg5NzQifQ==</vt:lpwstr>
  </property>
</Properties>
</file>