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4月库存优化工作报告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both"/>
        <w:textAlignment w:val="auto"/>
        <w:rPr>
          <w:rFonts w:hint="eastAsia" w:ascii="宋体" w:hAnsi="宋体" w:eastAsia="宋体" w:cs="宋体"/>
          <w:b/>
          <w:bCs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公司整体库存情况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/>
          <w:bCs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 xml:space="preserve">  1、</w:t>
      </w:r>
      <w:r>
        <w:rPr>
          <w:rFonts w:hint="eastAsia" w:ascii="宋体" w:hAnsi="宋体" w:eastAsia="宋体" w:cs="宋体"/>
          <w:b w:val="0"/>
          <w:bCs w:val="0"/>
        </w:rPr>
        <w:t>常规</w:t>
      </w:r>
      <w:r>
        <w:rPr>
          <w:rFonts w:hint="eastAsia" w:ascii="宋体" w:hAnsi="宋体" w:eastAsia="宋体" w:cs="宋体"/>
          <w:b w:val="0"/>
          <w:bCs w:val="0"/>
          <w:lang w:val="en-US" w:eastAsia="zh-CN"/>
        </w:rPr>
        <w:t>商品</w:t>
      </w:r>
      <w:r>
        <w:rPr>
          <w:rFonts w:hint="eastAsia" w:ascii="宋体" w:hAnsi="宋体" w:eastAsia="宋体" w:cs="宋体"/>
          <w:b w:val="0"/>
          <w:bCs w:val="0"/>
        </w:rPr>
        <w:t>库存</w:t>
      </w:r>
    </w:p>
    <w:p>
      <w:pPr>
        <w:jc w:val="center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常规</w:t>
      </w:r>
      <w:r>
        <w:rPr>
          <w:rFonts w:hint="eastAsia" w:ascii="宋体" w:hAnsi="宋体" w:eastAsia="宋体" w:cs="宋体"/>
          <w:lang w:val="en-US" w:eastAsia="zh-CN"/>
        </w:rPr>
        <w:t>商品</w:t>
      </w:r>
      <w:r>
        <w:rPr>
          <w:rFonts w:hint="eastAsia" w:ascii="宋体" w:hAnsi="宋体" w:eastAsia="宋体" w:cs="宋体"/>
        </w:rPr>
        <w:t>库存情况表</w:t>
      </w:r>
    </w:p>
    <w:tbl>
      <w:tblPr>
        <w:tblStyle w:val="3"/>
        <w:tblW w:w="4997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86"/>
        <w:gridCol w:w="2097"/>
        <w:gridCol w:w="1943"/>
        <w:gridCol w:w="1206"/>
        <w:gridCol w:w="1206"/>
        <w:gridCol w:w="5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4月28日</w:t>
            </w:r>
            <w:r>
              <w:rPr>
                <w:rFonts w:hint="eastAsia" w:ascii="宋体" w:hAnsi="宋体" w:eastAsia="宋体" w:cs="宋体"/>
                <w:b/>
              </w:rPr>
              <w:t>总库存金额</w:t>
            </w:r>
          </w:p>
        </w:tc>
        <w:tc>
          <w:tcPr>
            <w:tcW w:w="1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color w:val="FF0000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lang w:val="en-US" w:eastAsia="zh-CN"/>
              </w:rPr>
              <w:t>4月</w:t>
            </w:r>
            <w:r>
              <w:rPr>
                <w:rFonts w:hint="eastAsia" w:ascii="宋体" w:hAnsi="宋体" w:eastAsia="宋体" w:cs="宋体"/>
                <w:b/>
                <w:color w:val="FF0000"/>
              </w:rPr>
              <w:t>优化减少金额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平均库存周转天数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3月缺货率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4月缺货率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差异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2.5558亿元</w:t>
            </w:r>
          </w:p>
        </w:tc>
        <w:tc>
          <w:tcPr>
            <w:tcW w:w="1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2796.5万元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76天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1.3%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1.6%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highlight w:val="none"/>
                <w:lang w:val="en-US" w:eastAsia="zh-CN"/>
              </w:rPr>
              <w:t>0.3</w:t>
            </w: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(1)总库存下降2796.5万元；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(2)缺货率增加0.3%。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2、新订货方式及陈列要求调整分类情况</w:t>
      </w:r>
    </w:p>
    <w:p>
      <w:pPr>
        <w:jc w:val="center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5-</w:t>
      </w:r>
      <w:r>
        <w:rPr>
          <w:rFonts w:hint="eastAsia" w:ascii="宋体" w:hAnsi="宋体" w:eastAsia="宋体" w:cs="宋体"/>
        </w:rPr>
        <w:t>日化课</w:t>
      </w:r>
    </w:p>
    <w:tbl>
      <w:tblPr>
        <w:tblStyle w:val="3"/>
        <w:tblW w:w="4997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1"/>
        <w:gridCol w:w="1021"/>
        <w:gridCol w:w="1444"/>
        <w:gridCol w:w="1945"/>
        <w:gridCol w:w="1176"/>
        <w:gridCol w:w="1129"/>
        <w:gridCol w:w="685"/>
      </w:tblGrid>
      <w:t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</w:rPr>
              <w:t>减少金额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</w:rPr>
              <w:t>退货</w:t>
            </w: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金额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color w:val="FF0000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lang w:val="en-US" w:eastAsia="zh-CN"/>
              </w:rPr>
              <w:t>库存</w:t>
            </w:r>
            <w:r>
              <w:rPr>
                <w:rFonts w:hint="eastAsia" w:ascii="宋体" w:hAnsi="宋体" w:eastAsia="宋体" w:cs="宋体"/>
                <w:b/>
                <w:color w:val="FF0000"/>
              </w:rPr>
              <w:t>差异</w:t>
            </w:r>
          </w:p>
        </w:tc>
        <w:tc>
          <w:tcPr>
            <w:tcW w:w="1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库存周转天数</w:t>
            </w: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3月</w:t>
            </w:r>
            <w:r>
              <w:rPr>
                <w:rFonts w:hint="eastAsia" w:ascii="宋体" w:hAnsi="宋体" w:eastAsia="宋体" w:cs="宋体"/>
                <w:b/>
              </w:rPr>
              <w:t>缺货率</w:t>
            </w:r>
          </w:p>
        </w:tc>
        <w:tc>
          <w:tcPr>
            <w:tcW w:w="6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4月</w:t>
            </w:r>
            <w:r>
              <w:rPr>
                <w:rFonts w:hint="eastAsia" w:ascii="宋体" w:hAnsi="宋体" w:eastAsia="宋体" w:cs="宋体"/>
                <w:b/>
              </w:rPr>
              <w:t>缺货率</w:t>
            </w:r>
          </w:p>
        </w:tc>
        <w:tc>
          <w:tcPr>
            <w:tcW w:w="4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差异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1312万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671万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641万</w:t>
            </w:r>
          </w:p>
        </w:tc>
        <w:tc>
          <w:tcPr>
            <w:tcW w:w="11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124天降至105天</w:t>
            </w: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0.7%</w:t>
            </w:r>
          </w:p>
        </w:tc>
        <w:tc>
          <w:tcPr>
            <w:tcW w:w="6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0.6%</w:t>
            </w:r>
          </w:p>
        </w:tc>
        <w:tc>
          <w:tcPr>
            <w:tcW w:w="4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-0.1%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日化课总库存下降</w:t>
      </w:r>
      <w:r>
        <w:rPr>
          <w:rFonts w:hint="eastAsia" w:ascii="宋体" w:hAnsi="宋体" w:eastAsia="宋体" w:cs="宋体"/>
        </w:rPr>
        <w:t>1312万</w:t>
      </w:r>
      <w:r>
        <w:rPr>
          <w:rFonts w:hint="eastAsia" w:ascii="宋体" w:hAnsi="宋体" w:eastAsia="宋体" w:cs="宋体"/>
          <w:lang w:val="en-US" w:eastAsia="zh-CN"/>
        </w:rPr>
        <w:t>元，除退货部分优化库存下降</w:t>
      </w: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641万元；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库存周转天数减少19天；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缺货率降低0.1%。</w:t>
      </w:r>
    </w:p>
    <w:p>
      <w:pPr>
        <w:jc w:val="center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4-非食课</w:t>
      </w:r>
    </w:p>
    <w:tbl>
      <w:tblPr>
        <w:tblStyle w:val="3"/>
        <w:tblW w:w="4997" w:type="pct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41"/>
        <w:gridCol w:w="1141"/>
        <w:gridCol w:w="1199"/>
        <w:gridCol w:w="1640"/>
        <w:gridCol w:w="1329"/>
        <w:gridCol w:w="1329"/>
        <w:gridCol w:w="64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</w:rPr>
              <w:t>减少金额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</w:rPr>
              <w:t>退货</w:t>
            </w: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color w:val="FF0000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lang w:val="en-US" w:eastAsia="zh-CN"/>
              </w:rPr>
              <w:t>库存</w:t>
            </w:r>
            <w:r>
              <w:rPr>
                <w:rFonts w:hint="eastAsia" w:ascii="宋体" w:hAnsi="宋体" w:eastAsia="宋体" w:cs="宋体"/>
                <w:b/>
                <w:color w:val="FF0000"/>
              </w:rPr>
              <w:t>差异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库存周转天数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3月</w:t>
            </w:r>
            <w:r>
              <w:rPr>
                <w:rFonts w:hint="eastAsia" w:ascii="宋体" w:hAnsi="宋体" w:eastAsia="宋体" w:cs="宋体"/>
                <w:b/>
              </w:rPr>
              <w:t>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4月缺货率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差异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193.6万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392万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-198.4万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171天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0.9%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1.1%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0.2%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80" w:hanging="480" w:hanging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非食课总库存增加198.4万；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80" w:hanging="480" w:hanging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缺货率增加0.2%。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3、原自动补货方式分类情况</w:t>
      </w:r>
    </w:p>
    <w:p>
      <w:pPr>
        <w:jc w:val="center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3-</w:t>
      </w:r>
      <w:r>
        <w:rPr>
          <w:rFonts w:hint="eastAsia" w:ascii="宋体" w:hAnsi="宋体" w:eastAsia="宋体" w:cs="宋体"/>
        </w:rPr>
        <w:t>食品课</w:t>
      </w:r>
    </w:p>
    <w:tbl>
      <w:tblPr>
        <w:tblStyle w:val="3"/>
        <w:tblW w:w="4998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99"/>
        <w:gridCol w:w="1142"/>
        <w:gridCol w:w="1142"/>
        <w:gridCol w:w="1640"/>
        <w:gridCol w:w="1329"/>
        <w:gridCol w:w="1329"/>
        <w:gridCol w:w="64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</w:rPr>
              <w:t>减少金额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</w:rPr>
              <w:t>退货</w:t>
            </w: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color w:val="FF0000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lang w:val="en-US" w:eastAsia="zh-CN"/>
              </w:rPr>
              <w:t>库存</w:t>
            </w:r>
            <w:r>
              <w:rPr>
                <w:rFonts w:hint="eastAsia" w:ascii="宋体" w:hAnsi="宋体" w:eastAsia="宋体" w:cs="宋体"/>
                <w:b/>
                <w:color w:val="FF0000"/>
              </w:rPr>
              <w:t>差异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</w:rPr>
              <w:t>库存周转天数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3月</w:t>
            </w:r>
            <w:r>
              <w:rPr>
                <w:rFonts w:hint="eastAsia" w:ascii="宋体" w:hAnsi="宋体" w:eastAsia="宋体" w:cs="宋体"/>
                <w:b/>
              </w:rPr>
              <w:t>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4月缺货率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lang w:val="en-US" w:eastAsia="zh-CN"/>
              </w:rPr>
              <w:t>差异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1291.3万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808.7万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482.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FF0000"/>
              </w:rPr>
              <w:t>5万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53天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1.8%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2.4%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0.6</w:t>
            </w:r>
            <w:r>
              <w:rPr>
                <w:rFonts w:hint="eastAsia" w:ascii="宋体" w:hAnsi="宋体" w:eastAsia="宋体" w:cs="宋体"/>
                <w:color w:val="FF0000"/>
              </w:rPr>
              <w:t>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80" w:hanging="480" w:hanging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食品课总库存下降482.5万元；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80" w:hanging="480" w:hanging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缺货率增加0.6%。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现状分析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480" w:firstLineChars="200"/>
        <w:jc w:val="both"/>
        <w:textAlignment w:val="auto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262626" w:themeColor="text1" w:themeTint="D9"/>
          <w:sz w:val="24"/>
          <w:szCs w:val="24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通过以上数据分析，常规商品库存优化工作在过去一个月取得了初步成效，其中日化课效果显著，总库存、库存周转天数、缺货率与3月底对比均有所下降；但仍需关注其余两个课别的缺货率及库存周转天数。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0" w:leftChars="0" w:firstLine="0" w:firstLineChars="0"/>
        <w:textAlignment w:val="auto"/>
        <w:rPr>
          <w:rFonts w:hint="default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存在的问题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450" w:leftChars="0" w:firstLine="0" w:firstLineChars="0"/>
        <w:textAlignment w:val="auto"/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、门店分类排面量按益田店调整较为缓慢，但此项工作不影响现方式的补货订单（现调整为库存小于等于4才开始补货），此项工作跟进即可。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450" w:leftChars="0" w:firstLine="0" w:firstLineChars="0"/>
        <w:textAlignment w:val="auto"/>
        <w:rPr>
          <w:rFonts w:hint="default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、门店要求按分类进行返仓的工作较为缓慢，需营运跟进进度。此项工作影响门店后仓是否有库存，各门店应严格按库存优化小组要求，按分类进行组织返仓工作。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5月份的重点工作安排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Chars="0" w:firstLine="601"/>
        <w:textAlignment w:val="auto"/>
        <w:rPr>
          <w:rFonts w:hint="eastAsia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库存优化工作涉及门店、物流，为不影响整个库存优化的工作进程，建议5月的工作重点围绕以下思路推进：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优化食品补货公式，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从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源头控制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补货的数量及频率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；物流保留AB分组，缓解物流拣货压力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，提前优化食品库存。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继续推进日化课排面优化工作，针对每个分类调整完成后，通知门店开始组织返仓工作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推进日化课商品进仓工作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：(1)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将日化课商品分析需做DC的供应商清单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传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采购洽谈；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(2)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物流根据清单规划拣货位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推进日化课物流仓DC补货工作，重点保证与优化物流仓库库存合理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推进日化课缺货商品的跟进工作，重点主抓共同缺货的商品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重点关注门店的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异常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补货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推进档期商品补货规划与管理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40" w:firstLineChars="200"/>
        <w:textAlignment w:val="auto"/>
        <w:rPr>
          <w:rFonts w:hint="eastAsia"/>
          <w:lang w:eastAsia="zh-CN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推进特陈、端架陈列商品的规划与管理</w:t>
      </w: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default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 xml:space="preserve">   </w:t>
      </w:r>
      <w:r>
        <w:rPr>
          <w:rFonts w:hint="eastAsia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  <w:t>5月的工作重心仍然放在日化课，重点是返仓、进仓工作，库存优化小组通知的分类返仓门店严格执行，同时开通这个分类的商品进仓工作。以上内容，请汪总审阅。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Chars="0" w:firstLine="601"/>
        <w:textAlignment w:val="auto"/>
        <w:rPr>
          <w:rFonts w:hint="default" w:asciiTheme="minorEastAsia" w:hAnsiTheme="minorEastAsia" w:cstheme="minorEastAsia"/>
          <w:b/>
          <w:bCs/>
          <w:i w:val="0"/>
          <w:caps w:val="0"/>
          <w:color w:val="333333"/>
          <w:spacing w:val="15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7C7AF9"/>
    <w:multiLevelType w:val="singleLevel"/>
    <w:tmpl w:val="857C7AF9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5321E40"/>
    <w:multiLevelType w:val="singleLevel"/>
    <w:tmpl w:val="95321E40"/>
    <w:lvl w:ilvl="0" w:tentative="0">
      <w:start w:val="1"/>
      <w:numFmt w:val="decimal"/>
      <w:lvlText w:val="(%1)"/>
      <w:lvlJc w:val="left"/>
      <w:pPr>
        <w:tabs>
          <w:tab w:val="left" w:pos="312"/>
        </w:tabs>
      </w:pPr>
    </w:lvl>
  </w:abstractNum>
  <w:abstractNum w:abstractNumId="2">
    <w:nsid w:val="AC953CA5"/>
    <w:multiLevelType w:val="singleLevel"/>
    <w:tmpl w:val="AC953CA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F5A9C324"/>
    <w:multiLevelType w:val="singleLevel"/>
    <w:tmpl w:val="F5A9C324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4">
    <w:nsid w:val="32A77E67"/>
    <w:multiLevelType w:val="singleLevel"/>
    <w:tmpl w:val="32A77E67"/>
    <w:lvl w:ilvl="0" w:tentative="0">
      <w:start w:val="1"/>
      <w:numFmt w:val="decimal"/>
      <w:suff w:val="nothing"/>
      <w:lvlText w:val="（%1）"/>
      <w:lvlJc w:val="left"/>
    </w:lvl>
  </w:abstractNum>
  <w:abstractNum w:abstractNumId="5">
    <w:nsid w:val="3CF8FD30"/>
    <w:multiLevelType w:val="singleLevel"/>
    <w:tmpl w:val="3CF8FD30"/>
    <w:lvl w:ilvl="0" w:tentative="0">
      <w:start w:val="1"/>
      <w:numFmt w:val="chineseCounting"/>
      <w:suff w:val="nothing"/>
      <w:lvlText w:val="（%1）"/>
      <w:lvlJc w:val="left"/>
      <w:pPr>
        <w:ind w:left="450" w:leftChars="0" w:firstLine="0" w:firstLineChars="0"/>
      </w:pPr>
      <w:rPr>
        <w:rFonts w:hint="eastAsia"/>
      </w:rPr>
    </w:lvl>
  </w:abstractNum>
  <w:abstractNum w:abstractNumId="6">
    <w:nsid w:val="3ED7B296"/>
    <w:multiLevelType w:val="singleLevel"/>
    <w:tmpl w:val="3ED7B29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ZkMzJhN2U5NjI1ODA1Y2I4NjRkNzdkMGYxMjAzZDkifQ=="/>
  </w:docVars>
  <w:rsids>
    <w:rsidRoot w:val="15FC0F60"/>
    <w:rsid w:val="04DF5F2E"/>
    <w:rsid w:val="0A631516"/>
    <w:rsid w:val="0CD61C77"/>
    <w:rsid w:val="15FC0F60"/>
    <w:rsid w:val="15FED6D6"/>
    <w:rsid w:val="1A975790"/>
    <w:rsid w:val="215533A8"/>
    <w:rsid w:val="2FAE5135"/>
    <w:rsid w:val="2FDE5087"/>
    <w:rsid w:val="2FFDCCA9"/>
    <w:rsid w:val="3C0E2679"/>
    <w:rsid w:val="400C0C7E"/>
    <w:rsid w:val="44856675"/>
    <w:rsid w:val="49E50EBD"/>
    <w:rsid w:val="4E41068C"/>
    <w:rsid w:val="569C0B56"/>
    <w:rsid w:val="5A1E0241"/>
    <w:rsid w:val="5FB213EA"/>
    <w:rsid w:val="6287090C"/>
    <w:rsid w:val="6C7FC481"/>
    <w:rsid w:val="6E467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2024-04-30T08:15:00Z</dcterms:created>
  <dc:creator>WPS_1709289833</dc:creator>
  <cp:lastModifiedBy>正和华政-肖昌英</cp:lastModifiedBy>
  <dcterms:modified xsi:type="dcterms:W3CDTF">2024-04-30T08:45:06Z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8D466FEBDC6F4D8A96F13EB1A643F8BF_11</vt:lpwstr>
  </property>
</Properties>
</file>